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F36B" w14:textId="77777777" w:rsidR="008D3EBF" w:rsidRPr="00F92ADA" w:rsidRDefault="008D3EBF" w:rsidP="008D3EBF">
      <w:pPr>
        <w:pStyle w:val="Title"/>
        <w:spacing w:afterLines="23" w:after="55"/>
        <w:rPr>
          <w:sz w:val="24"/>
          <w:szCs w:val="24"/>
        </w:rPr>
      </w:pPr>
    </w:p>
    <w:p w14:paraId="326E71D5" w14:textId="77777777" w:rsidR="00CF65BB" w:rsidRPr="00F92ADA" w:rsidRDefault="00CF65BB" w:rsidP="00CF65BB">
      <w:pPr>
        <w:rPr>
          <w:szCs w:val="24"/>
        </w:rPr>
      </w:pPr>
    </w:p>
    <w:p w14:paraId="5211C7F4" w14:textId="77777777" w:rsidR="00CF65BB" w:rsidRPr="00F92ADA" w:rsidRDefault="00CF65BB" w:rsidP="00CF65BB">
      <w:pPr>
        <w:jc w:val="center"/>
        <w:rPr>
          <w:szCs w:val="24"/>
        </w:rPr>
      </w:pPr>
      <w:r w:rsidRPr="00F92ADA">
        <w:rPr>
          <w:szCs w:val="24"/>
        </w:rPr>
        <w:t>Department of Applied Psychology</w:t>
      </w:r>
    </w:p>
    <w:p w14:paraId="0F30B1BD" w14:textId="77777777" w:rsidR="00CF65BB" w:rsidRPr="00F92ADA" w:rsidRDefault="00CF65BB" w:rsidP="00CF65BB">
      <w:pPr>
        <w:jc w:val="center"/>
        <w:rPr>
          <w:szCs w:val="24"/>
        </w:rPr>
      </w:pPr>
      <w:r w:rsidRPr="00F92ADA">
        <w:rPr>
          <w:szCs w:val="24"/>
        </w:rPr>
        <w:t>Graduate School of Applied and Professional Psychology (GSAPP)</w:t>
      </w:r>
    </w:p>
    <w:p w14:paraId="5A1F47D2" w14:textId="77777777" w:rsidR="00CF65BB" w:rsidRPr="00F92ADA" w:rsidRDefault="00CF65BB" w:rsidP="00CF65BB">
      <w:pPr>
        <w:jc w:val="center"/>
        <w:rPr>
          <w:szCs w:val="24"/>
        </w:rPr>
      </w:pPr>
      <w:r w:rsidRPr="00F92ADA">
        <w:rPr>
          <w:szCs w:val="24"/>
        </w:rPr>
        <w:t>Rutgers University</w:t>
      </w:r>
    </w:p>
    <w:p w14:paraId="7D132AE9" w14:textId="77777777" w:rsidR="00CF65BB" w:rsidRPr="00F92ADA" w:rsidRDefault="00CF65BB" w:rsidP="00CF65BB">
      <w:pPr>
        <w:jc w:val="center"/>
        <w:rPr>
          <w:szCs w:val="24"/>
        </w:rPr>
      </w:pPr>
      <w:r w:rsidRPr="00F92ADA">
        <w:rPr>
          <w:szCs w:val="24"/>
        </w:rPr>
        <w:t>New Brunswick, New Jersey</w:t>
      </w:r>
    </w:p>
    <w:p w14:paraId="636234DD" w14:textId="77777777" w:rsidR="00CF65BB" w:rsidRPr="00F92ADA" w:rsidRDefault="00CF65BB" w:rsidP="00CF65BB">
      <w:pPr>
        <w:jc w:val="center"/>
        <w:rPr>
          <w:szCs w:val="24"/>
        </w:rPr>
      </w:pPr>
      <w:r w:rsidRPr="00F92ADA">
        <w:rPr>
          <w:szCs w:val="24"/>
        </w:rPr>
        <w:t>Spring 2025</w:t>
      </w:r>
    </w:p>
    <w:p w14:paraId="4992E4AA" w14:textId="77777777" w:rsidR="00CF65BB" w:rsidRPr="00F92ADA" w:rsidRDefault="00CF65BB" w:rsidP="00CF65BB">
      <w:pPr>
        <w:jc w:val="center"/>
        <w:rPr>
          <w:szCs w:val="24"/>
        </w:rPr>
      </w:pPr>
    </w:p>
    <w:p w14:paraId="48DC6648" w14:textId="4D730F10" w:rsidR="00CF65BB" w:rsidRPr="00F92ADA" w:rsidRDefault="008C2D7D" w:rsidP="00CF65BB">
      <w:pPr>
        <w:pStyle w:val="Title"/>
        <w:spacing w:afterLines="23" w:after="55"/>
        <w:rPr>
          <w:b w:val="0"/>
          <w:bCs/>
          <w:sz w:val="24"/>
          <w:szCs w:val="24"/>
        </w:rPr>
      </w:pPr>
      <w:r>
        <w:rPr>
          <w:bCs/>
          <w:sz w:val="24"/>
          <w:szCs w:val="24"/>
        </w:rPr>
        <w:t xml:space="preserve">Unique </w:t>
      </w:r>
      <w:r w:rsidR="00CF65BB" w:rsidRPr="00F92ADA">
        <w:rPr>
          <w:bCs/>
          <w:sz w:val="24"/>
          <w:szCs w:val="24"/>
        </w:rPr>
        <w:t xml:space="preserve">Applications of Applied Behavior Analysis </w:t>
      </w:r>
    </w:p>
    <w:p w14:paraId="4A4CC1CE" w14:textId="77777777" w:rsidR="00CF65BB" w:rsidRPr="00F92ADA" w:rsidRDefault="00CF65BB" w:rsidP="00CF65BB">
      <w:pPr>
        <w:pStyle w:val="Default"/>
        <w:jc w:val="center"/>
        <w:rPr>
          <w:rFonts w:ascii="Times New Roman" w:hAnsi="Times New Roman" w:cs="Times New Roman"/>
        </w:rPr>
      </w:pPr>
      <w:r w:rsidRPr="00F92ADA">
        <w:rPr>
          <w:rFonts w:ascii="Times New Roman" w:hAnsi="Times New Roman" w:cs="Times New Roman"/>
        </w:rPr>
        <w:t>Graduate School of Applied and Professional Psychology (GSAPP)</w:t>
      </w:r>
    </w:p>
    <w:p w14:paraId="7DB3DA04" w14:textId="77777777" w:rsidR="00CF65BB" w:rsidRPr="00F92ADA" w:rsidRDefault="00CF65BB" w:rsidP="00CF65BB">
      <w:pPr>
        <w:pStyle w:val="Default"/>
        <w:jc w:val="center"/>
        <w:rPr>
          <w:rFonts w:ascii="Times New Roman" w:hAnsi="Times New Roman" w:cs="Times New Roman"/>
        </w:rPr>
      </w:pPr>
      <w:r w:rsidRPr="00F92ADA">
        <w:rPr>
          <w:rFonts w:ascii="Times New Roman" w:hAnsi="Times New Roman" w:cs="Times New Roman"/>
        </w:rPr>
        <w:t xml:space="preserve">Rutgers University, New Brunswick </w:t>
      </w:r>
    </w:p>
    <w:p w14:paraId="77BFD804" w14:textId="6BC75170" w:rsidR="00CF65BB" w:rsidRPr="00F92ADA" w:rsidRDefault="00CF65BB" w:rsidP="00CF65BB">
      <w:pPr>
        <w:pStyle w:val="Title"/>
        <w:spacing w:afterLines="23" w:after="55"/>
        <w:rPr>
          <w:bCs/>
          <w:sz w:val="24"/>
          <w:szCs w:val="24"/>
        </w:rPr>
      </w:pPr>
      <w:r w:rsidRPr="00F92ADA">
        <w:rPr>
          <w:sz w:val="24"/>
          <w:szCs w:val="24"/>
        </w:rPr>
        <w:t>18:820:5</w:t>
      </w:r>
      <w:r w:rsidR="00CC478B">
        <w:rPr>
          <w:sz w:val="24"/>
          <w:szCs w:val="24"/>
        </w:rPr>
        <w:t>96</w:t>
      </w:r>
      <w:r w:rsidRPr="00F92ADA">
        <w:rPr>
          <w:sz w:val="24"/>
          <w:szCs w:val="24"/>
        </w:rPr>
        <w:t>:01</w:t>
      </w:r>
      <w:r w:rsidRPr="00F92ADA">
        <w:rPr>
          <w:bCs/>
          <w:sz w:val="24"/>
          <w:szCs w:val="24"/>
        </w:rPr>
        <w:t>, Fall 2025</w:t>
      </w:r>
    </w:p>
    <w:p w14:paraId="59E218FA" w14:textId="77777777" w:rsidR="00CF65BB" w:rsidRPr="00F92ADA" w:rsidRDefault="00CF65BB" w:rsidP="00CF65BB">
      <w:pPr>
        <w:jc w:val="center"/>
        <w:rPr>
          <w:szCs w:val="24"/>
        </w:rPr>
      </w:pPr>
    </w:p>
    <w:p w14:paraId="51E51D44" w14:textId="39867CEF" w:rsidR="00CF65BB" w:rsidRPr="00F92ADA" w:rsidRDefault="00CF65BB" w:rsidP="00CF65BB">
      <w:pPr>
        <w:rPr>
          <w:szCs w:val="24"/>
        </w:rPr>
      </w:pPr>
      <w:r w:rsidRPr="00F92ADA">
        <w:rPr>
          <w:szCs w:val="24"/>
        </w:rPr>
        <w:t xml:space="preserve">Instructor: </w:t>
      </w:r>
      <w:r w:rsidR="00CC07F7">
        <w:rPr>
          <w:szCs w:val="24"/>
        </w:rPr>
        <w:t>Jenna Budge, Ed.D., LSW,</w:t>
      </w:r>
      <w:r w:rsidRPr="00F92ADA">
        <w:rPr>
          <w:szCs w:val="24"/>
        </w:rPr>
        <w:t xml:space="preserve"> BCBA-D</w:t>
      </w:r>
    </w:p>
    <w:p w14:paraId="5DA08980" w14:textId="317D8380" w:rsidR="00CF65BB" w:rsidRPr="00CC07F7" w:rsidRDefault="00CF65BB" w:rsidP="00CF65BB">
      <w:pPr>
        <w:rPr>
          <w:szCs w:val="24"/>
        </w:rPr>
      </w:pPr>
      <w:r w:rsidRPr="00CC07F7">
        <w:rPr>
          <w:szCs w:val="24"/>
        </w:rPr>
        <w:t xml:space="preserve">Office: </w:t>
      </w:r>
      <w:r w:rsidR="00422380">
        <w:rPr>
          <w:szCs w:val="24"/>
        </w:rPr>
        <w:t>Rutgers Center for Adult Autism Services</w:t>
      </w:r>
      <w:r w:rsidRPr="00CC07F7">
        <w:rPr>
          <w:szCs w:val="24"/>
        </w:rPr>
        <w:tab/>
      </w:r>
      <w:r w:rsidRPr="00CC07F7">
        <w:rPr>
          <w:szCs w:val="24"/>
        </w:rPr>
        <w:tab/>
        <w:t xml:space="preserve"> </w:t>
      </w:r>
    </w:p>
    <w:p w14:paraId="72C7DE7F" w14:textId="429EB39C" w:rsidR="00CF65BB" w:rsidRPr="00CC478B" w:rsidRDefault="00CF65BB" w:rsidP="00CF65BB">
      <w:pPr>
        <w:rPr>
          <w:szCs w:val="24"/>
        </w:rPr>
      </w:pPr>
      <w:r w:rsidRPr="00CC478B">
        <w:rPr>
          <w:szCs w:val="24"/>
        </w:rPr>
        <w:t>E-mail:</w:t>
      </w:r>
      <w:r w:rsidRPr="00CC478B">
        <w:rPr>
          <w:szCs w:val="24"/>
        </w:rPr>
        <w:tab/>
        <w:t xml:space="preserve"> </w:t>
      </w:r>
      <w:r w:rsidR="00CC07F7" w:rsidRPr="00CC478B">
        <w:rPr>
          <w:szCs w:val="24"/>
        </w:rPr>
        <w:t>budge@rutgers.edu</w:t>
      </w:r>
      <w:r w:rsidRPr="00CC478B">
        <w:rPr>
          <w:szCs w:val="24"/>
        </w:rPr>
        <w:tab/>
        <w:t xml:space="preserve"> </w:t>
      </w:r>
    </w:p>
    <w:p w14:paraId="78AF96A9" w14:textId="77777777" w:rsidR="00CF65BB" w:rsidRPr="00F92ADA" w:rsidRDefault="00CF65BB" w:rsidP="00CF65BB">
      <w:pPr>
        <w:rPr>
          <w:szCs w:val="24"/>
        </w:rPr>
      </w:pPr>
      <w:r w:rsidRPr="00F92ADA">
        <w:rPr>
          <w:szCs w:val="24"/>
        </w:rPr>
        <w:t>Office Hours: The instructor will make every reasonable effort to meet with students whenever necessary.</w:t>
      </w:r>
    </w:p>
    <w:p w14:paraId="0333BA39" w14:textId="77777777" w:rsidR="00CF65BB" w:rsidRPr="00F92ADA" w:rsidRDefault="00CF65BB" w:rsidP="00CF65BB">
      <w:pPr>
        <w:rPr>
          <w:szCs w:val="24"/>
        </w:rPr>
      </w:pPr>
      <w:r w:rsidRPr="00F92ADA">
        <w:rPr>
          <w:szCs w:val="24"/>
        </w:rPr>
        <w:t>______________________________________________________________________________</w:t>
      </w:r>
    </w:p>
    <w:p w14:paraId="4B693AC0" w14:textId="757AD1F6" w:rsidR="00CF65BB" w:rsidRPr="00F92ADA" w:rsidRDefault="00CF65BB" w:rsidP="00CF65BB">
      <w:pPr>
        <w:rPr>
          <w:szCs w:val="24"/>
        </w:rPr>
      </w:pPr>
      <w:r w:rsidRPr="00F92ADA">
        <w:rPr>
          <w:b/>
          <w:szCs w:val="24"/>
        </w:rPr>
        <w:t xml:space="preserve">Rutgers University Mission: </w:t>
      </w:r>
      <w:r w:rsidRPr="00F92ADA">
        <w:rPr>
          <w:szCs w:val="24"/>
        </w:rPr>
        <w:t>As the premier comprehensive public research university in the state’s system of higher education, Rutgers, The State University of New Jersey, has the threefold mission of</w:t>
      </w:r>
      <w:r w:rsidR="00A07057">
        <w:rPr>
          <w:szCs w:val="24"/>
        </w:rPr>
        <w:t xml:space="preserve"> </w:t>
      </w:r>
      <w:r w:rsidRPr="00F92ADA">
        <w:rPr>
          <w:szCs w:val="24"/>
        </w:rPr>
        <w:t>providing for the instructional needs of New Jersey’s citizens through its undergraduate, graduate, and continuing education programs;</w:t>
      </w:r>
      <w:r w:rsidR="00A07057">
        <w:rPr>
          <w:szCs w:val="24"/>
        </w:rPr>
        <w:t xml:space="preserve"> </w:t>
      </w:r>
      <w:r w:rsidRPr="00F92ADA">
        <w:rPr>
          <w:szCs w:val="24"/>
        </w:rPr>
        <w:t xml:space="preserve">conducting the cutting-edge research that contributes to the medical, environmental, social, and cultural well-being of the state, as well as aiding the economy and the state’s businesses and industries; </w:t>
      </w:r>
      <w:proofErr w:type="spellStart"/>
      <w:r w:rsidRPr="00F92ADA">
        <w:rPr>
          <w:szCs w:val="24"/>
        </w:rPr>
        <w:t>andperforming</w:t>
      </w:r>
      <w:proofErr w:type="spellEnd"/>
      <w:r w:rsidRPr="00F92ADA">
        <w:rPr>
          <w:szCs w:val="24"/>
        </w:rPr>
        <w:t xml:space="preserve"> pub</w:t>
      </w:r>
      <w:r w:rsidR="00A07057">
        <w:rPr>
          <w:szCs w:val="24"/>
        </w:rPr>
        <w:t xml:space="preserve"> </w:t>
      </w:r>
      <w:proofErr w:type="spellStart"/>
      <w:r w:rsidRPr="00F92ADA">
        <w:rPr>
          <w:szCs w:val="24"/>
        </w:rPr>
        <w:t>lic</w:t>
      </w:r>
      <w:proofErr w:type="spellEnd"/>
      <w:r w:rsidRPr="00F92ADA">
        <w:rPr>
          <w:szCs w:val="24"/>
        </w:rPr>
        <w:t xml:space="preserve"> service in support of the needs of the citizens of the state and its local, county, and state governments.</w:t>
      </w:r>
      <w:r w:rsidR="00A07057">
        <w:rPr>
          <w:szCs w:val="24"/>
        </w:rPr>
        <w:t xml:space="preserve"> </w:t>
      </w:r>
      <w:r w:rsidRPr="00F92ADA">
        <w:rPr>
          <w:szCs w:val="24"/>
        </w:rPr>
        <w:t>Each component of the university’s mission reinforces and supports the other two.</w:t>
      </w:r>
    </w:p>
    <w:p w14:paraId="1EFFC0F4" w14:textId="77777777" w:rsidR="00CF65BB" w:rsidRPr="00F92ADA" w:rsidRDefault="00CF65BB" w:rsidP="00CF65BB">
      <w:pPr>
        <w:rPr>
          <w:szCs w:val="24"/>
        </w:rPr>
      </w:pPr>
      <w:r w:rsidRPr="00F92ADA">
        <w:rPr>
          <w:szCs w:val="24"/>
        </w:rPr>
        <w:t>As the University of New Jersey®, Rutgers is dedicated to teaching that meets the highest standards of excellence, to conducting research that breaks new ground, and to providing services, solutions, and clinical care that help individuals and the local, national, and global communities where they live.</w:t>
      </w:r>
    </w:p>
    <w:p w14:paraId="549A0504" w14:textId="77777777" w:rsidR="00CF65BB" w:rsidRPr="00F92ADA" w:rsidRDefault="00CF65BB" w:rsidP="00CF65BB">
      <w:pPr>
        <w:rPr>
          <w:szCs w:val="24"/>
        </w:rPr>
      </w:pPr>
      <w:r w:rsidRPr="00F92ADA">
        <w:rPr>
          <w:szCs w:val="24"/>
        </w:rPr>
        <w:t> </w:t>
      </w:r>
    </w:p>
    <w:p w14:paraId="33BF4305" w14:textId="77777777" w:rsidR="00CF65BB" w:rsidRPr="00F92ADA" w:rsidRDefault="00CF65BB" w:rsidP="00CF65BB">
      <w:pPr>
        <w:rPr>
          <w:color w:val="000000"/>
          <w:szCs w:val="24"/>
        </w:rPr>
      </w:pPr>
      <w:r w:rsidRPr="00F92ADA">
        <w:rPr>
          <w:b/>
          <w:color w:val="000000"/>
          <w:szCs w:val="24"/>
        </w:rPr>
        <w:t>GSAPP Mission</w:t>
      </w:r>
      <w:r w:rsidRPr="00F92ADA">
        <w:rPr>
          <w:color w:val="000000"/>
          <w:szCs w:val="24"/>
        </w:rPr>
        <w:t>: The mission of GSAPP is threefold: education, research/scholarship, and public service. Its goal is to prepare well-educated, qualified, and competent direct-service psychologists who have a special commitment to direct community involvement and to underserved populations--professionals who can integrate scientific knowledge with innovation in the delivery of psychological services to individuals, families, groups, and organizations. Professionals receiving a doctoral degree in psychology should be capable of extending psychological knowledge and exhibiting the high level of analytic skills and theoretical understanding needed to use existing and emerging psychological knowledge.</w:t>
      </w:r>
    </w:p>
    <w:p w14:paraId="4B7AE51E" w14:textId="77777777" w:rsidR="00CF65BB" w:rsidRPr="00F92ADA" w:rsidRDefault="00CF65BB" w:rsidP="00CF65BB">
      <w:pPr>
        <w:rPr>
          <w:color w:val="000000"/>
          <w:szCs w:val="24"/>
        </w:rPr>
      </w:pPr>
      <w:r w:rsidRPr="00F92ADA">
        <w:rPr>
          <w:color w:val="000000"/>
          <w:szCs w:val="24"/>
        </w:rPr>
        <w:t>Core Values. We are guided by four core values that are apparent in our learning environment, centers, and clinics: </w:t>
      </w:r>
    </w:p>
    <w:p w14:paraId="44B4829F" w14:textId="77777777" w:rsidR="00CF65BB" w:rsidRPr="00F92ADA" w:rsidRDefault="00CF65BB" w:rsidP="00CF65BB">
      <w:pPr>
        <w:numPr>
          <w:ilvl w:val="0"/>
          <w:numId w:val="12"/>
        </w:numPr>
        <w:rPr>
          <w:color w:val="000000"/>
          <w:szCs w:val="24"/>
        </w:rPr>
      </w:pPr>
      <w:r w:rsidRPr="00F92ADA">
        <w:rPr>
          <w:b/>
          <w:color w:val="000000"/>
          <w:szCs w:val="24"/>
        </w:rPr>
        <w:t>Academic excellence</w:t>
      </w:r>
      <w:r w:rsidRPr="00F92ADA">
        <w:rPr>
          <w:color w:val="000000"/>
          <w:szCs w:val="24"/>
        </w:rPr>
        <w:t> in preparing students for careers in clinical and school psychology. </w:t>
      </w:r>
    </w:p>
    <w:p w14:paraId="5C03D59E" w14:textId="77777777" w:rsidR="00CF65BB" w:rsidRPr="00F92ADA" w:rsidRDefault="00CF65BB" w:rsidP="00CF65BB">
      <w:pPr>
        <w:numPr>
          <w:ilvl w:val="0"/>
          <w:numId w:val="12"/>
        </w:numPr>
        <w:rPr>
          <w:color w:val="000000"/>
          <w:szCs w:val="24"/>
        </w:rPr>
      </w:pPr>
      <w:r w:rsidRPr="00F92ADA">
        <w:rPr>
          <w:color w:val="000000"/>
          <w:szCs w:val="24"/>
        </w:rPr>
        <w:t>Commitment to </w:t>
      </w:r>
      <w:r w:rsidRPr="00F92ADA">
        <w:rPr>
          <w:b/>
          <w:color w:val="000000"/>
          <w:szCs w:val="24"/>
        </w:rPr>
        <w:t>social justice</w:t>
      </w:r>
      <w:r w:rsidRPr="00F92ADA">
        <w:rPr>
          <w:color w:val="000000"/>
          <w:szCs w:val="24"/>
        </w:rPr>
        <w:t> and helping </w:t>
      </w:r>
      <w:r w:rsidRPr="00F92ADA">
        <w:rPr>
          <w:b/>
          <w:color w:val="000000"/>
          <w:szCs w:val="24"/>
        </w:rPr>
        <w:t>underserved populations</w:t>
      </w:r>
      <w:r w:rsidRPr="00F92ADA">
        <w:rPr>
          <w:color w:val="000000"/>
          <w:szCs w:val="24"/>
        </w:rPr>
        <w:t>.</w:t>
      </w:r>
    </w:p>
    <w:p w14:paraId="1A26EFA8" w14:textId="77777777" w:rsidR="00CF65BB" w:rsidRPr="00F92ADA" w:rsidRDefault="00CF65BB" w:rsidP="00CF65BB">
      <w:pPr>
        <w:numPr>
          <w:ilvl w:val="0"/>
          <w:numId w:val="12"/>
        </w:numPr>
        <w:rPr>
          <w:color w:val="000000"/>
          <w:szCs w:val="24"/>
        </w:rPr>
      </w:pPr>
      <w:r w:rsidRPr="00F92ADA">
        <w:rPr>
          <w:b/>
          <w:color w:val="000000"/>
          <w:szCs w:val="24"/>
        </w:rPr>
        <w:t>Diversity</w:t>
      </w:r>
      <w:r w:rsidRPr="00F92ADA">
        <w:rPr>
          <w:color w:val="000000"/>
          <w:szCs w:val="24"/>
        </w:rPr>
        <w:t> of students trained, approaches used, theoretical orientations followed, and populations served.</w:t>
      </w:r>
    </w:p>
    <w:p w14:paraId="62C4D107" w14:textId="77777777" w:rsidR="00CF65BB" w:rsidRPr="00F92ADA" w:rsidRDefault="00CF65BB" w:rsidP="00CF65BB">
      <w:pPr>
        <w:numPr>
          <w:ilvl w:val="0"/>
          <w:numId w:val="12"/>
        </w:numPr>
        <w:rPr>
          <w:color w:val="000000"/>
          <w:szCs w:val="24"/>
        </w:rPr>
      </w:pPr>
      <w:r w:rsidRPr="00F92ADA">
        <w:rPr>
          <w:b/>
          <w:color w:val="000000"/>
          <w:szCs w:val="24"/>
        </w:rPr>
        <w:lastRenderedPageBreak/>
        <w:t>Knowledge generation and dissemination</w:t>
      </w:r>
      <w:r w:rsidRPr="00F92ADA">
        <w:rPr>
          <w:color w:val="000000"/>
          <w:szCs w:val="24"/>
        </w:rPr>
        <w:t> using contemporary research approaches. </w:t>
      </w:r>
    </w:p>
    <w:p w14:paraId="3393E0F2" w14:textId="77777777" w:rsidR="00CF65BB" w:rsidRPr="00F92ADA" w:rsidRDefault="00CF65BB" w:rsidP="00CF65BB">
      <w:pPr>
        <w:rPr>
          <w:szCs w:val="24"/>
        </w:rPr>
      </w:pPr>
    </w:p>
    <w:p w14:paraId="4B2970DD" w14:textId="77777777" w:rsidR="00CF65BB" w:rsidRPr="00F92ADA" w:rsidRDefault="00CF65BB" w:rsidP="00CF65BB">
      <w:pPr>
        <w:rPr>
          <w:szCs w:val="24"/>
        </w:rPr>
      </w:pPr>
      <w:r w:rsidRPr="00F92ADA">
        <w:rPr>
          <w:b/>
          <w:szCs w:val="24"/>
        </w:rPr>
        <w:t>Applied Psychology Statement:</w:t>
      </w:r>
      <w:r w:rsidRPr="00F92ADA">
        <w:rPr>
          <w:szCs w:val="24"/>
        </w:rPr>
        <w:t xml:space="preserve"> The Department of Applied Psychology embraces the mission of the school by offering instruction that has an emphasis on civic and global citizenship, social justice, and cultural diversity. Our programs provide students with knowledge needed to understand individual and collective behaviors; develop quantitative and qualitative statistical analysis and research design needed to analyze the corresponding physical and environmental contributors to human behavior; and a beginning understanding of the analysis and treatment of behavior problems and disorders.</w:t>
      </w:r>
    </w:p>
    <w:p w14:paraId="0FDBBD08" w14:textId="77777777" w:rsidR="00CF65BB" w:rsidRPr="00F92ADA" w:rsidRDefault="00CF65BB" w:rsidP="00CF65BB">
      <w:pPr>
        <w:rPr>
          <w:szCs w:val="24"/>
        </w:rPr>
      </w:pPr>
    </w:p>
    <w:p w14:paraId="3D3201A7" w14:textId="77777777" w:rsidR="001E4579" w:rsidRDefault="00CF65BB" w:rsidP="001E4579">
      <w:pPr>
        <w:rPr>
          <w:szCs w:val="24"/>
        </w:rPr>
      </w:pPr>
      <w:r w:rsidRPr="00F92ADA">
        <w:rPr>
          <w:szCs w:val="24"/>
        </w:rPr>
        <w:t xml:space="preserve">Our programs prepare students with the requisite theoretical knowledge; critical thinking and problem-solving skills needed to successfully participate in employment or scholastic activities. Students will have opportunities to pursue scholarly activities that </w:t>
      </w:r>
      <w:proofErr w:type="gramStart"/>
      <w:r w:rsidRPr="00F92ADA">
        <w:rPr>
          <w:szCs w:val="24"/>
        </w:rPr>
        <w:t>prepares</w:t>
      </w:r>
      <w:proofErr w:type="gramEnd"/>
      <w:r w:rsidRPr="00F92ADA">
        <w:rPr>
          <w:szCs w:val="24"/>
        </w:rPr>
        <w:t xml:space="preserve"> them to successfully compete for admissions into doctoral level psychology and related academic programs, and pursue </w:t>
      </w:r>
      <w:proofErr w:type="gramStart"/>
      <w:r w:rsidRPr="00F92ADA">
        <w:rPr>
          <w:szCs w:val="24"/>
        </w:rPr>
        <w:t>Master’s</w:t>
      </w:r>
      <w:proofErr w:type="gramEnd"/>
      <w:r w:rsidRPr="00F92ADA">
        <w:rPr>
          <w:szCs w:val="24"/>
        </w:rPr>
        <w:t xml:space="preserve"> level career pathways through available concentration and certificate. In general, students will acquire a knowledge base grounded in psychological theory and experiential learning (research or practicum) designed to further advance their personal and professional career development. </w:t>
      </w:r>
    </w:p>
    <w:p w14:paraId="4D30D540" w14:textId="77777777" w:rsidR="001E4579" w:rsidRPr="001E4579" w:rsidRDefault="001E4579" w:rsidP="001E4579">
      <w:pPr>
        <w:rPr>
          <w:szCs w:val="24"/>
        </w:rPr>
      </w:pPr>
    </w:p>
    <w:p w14:paraId="6B5BECCB" w14:textId="14BA2D8A" w:rsidR="00CF65BB" w:rsidRPr="00F92ADA" w:rsidRDefault="00CF65BB" w:rsidP="001E4579">
      <w:pPr>
        <w:rPr>
          <w:szCs w:val="24"/>
        </w:rPr>
      </w:pPr>
      <w:r w:rsidRPr="001E4579">
        <w:rPr>
          <w:b/>
          <w:szCs w:val="24"/>
        </w:rPr>
        <w:t xml:space="preserve">Course Description: </w:t>
      </w:r>
      <w:r w:rsidR="001E4579" w:rsidRPr="001E4579">
        <w:rPr>
          <w:szCs w:val="24"/>
        </w:rPr>
        <w:t>This course will provide an overview of unique, specialty applications of Applied Behavior Analysis (ABA) beyond its well-known application to intellectual and developmental disabilities.</w:t>
      </w:r>
      <w:r w:rsidR="001E4579">
        <w:rPr>
          <w:szCs w:val="24"/>
        </w:rPr>
        <w:t xml:space="preserve"> </w:t>
      </w:r>
      <w:r w:rsidR="001E4579" w:rsidRPr="001E4579">
        <w:rPr>
          <w:szCs w:val="24"/>
        </w:rPr>
        <w:t>Principles of operant and respondent learning have been successfully leveraged to address a variety of socially important problems in public health, education, pediatrics, and animal welfare. Examining unique applications of ABA will offer students an opportunity to fortify their existing knowledge of operant and respondent learning principles as well as explore potential training and career pathways.</w:t>
      </w:r>
    </w:p>
    <w:p w14:paraId="2D1DDE77" w14:textId="77777777" w:rsidR="00CF65BB" w:rsidRPr="00F92ADA" w:rsidRDefault="00CF65BB" w:rsidP="00CF65BB">
      <w:pPr>
        <w:tabs>
          <w:tab w:val="left" w:pos="360"/>
        </w:tabs>
        <w:rPr>
          <w:szCs w:val="24"/>
        </w:rPr>
      </w:pPr>
    </w:p>
    <w:p w14:paraId="699FB09B" w14:textId="1F9079C6" w:rsidR="001E4579" w:rsidRPr="001E4579" w:rsidRDefault="00CF65BB" w:rsidP="00CF65BB">
      <w:pPr>
        <w:pBdr>
          <w:top w:val="nil"/>
          <w:left w:val="nil"/>
          <w:bottom w:val="nil"/>
          <w:right w:val="nil"/>
          <w:between w:val="nil"/>
        </w:pBdr>
        <w:tabs>
          <w:tab w:val="left" w:pos="720"/>
        </w:tabs>
        <w:spacing w:after="120"/>
        <w:rPr>
          <w:color w:val="000000"/>
          <w:szCs w:val="24"/>
        </w:rPr>
      </w:pPr>
      <w:r w:rsidRPr="00F92ADA">
        <w:rPr>
          <w:b/>
          <w:color w:val="000000"/>
          <w:szCs w:val="24"/>
        </w:rPr>
        <w:t xml:space="preserve">Objectives </w:t>
      </w:r>
      <w:r w:rsidRPr="001E4579">
        <w:rPr>
          <w:b/>
          <w:color w:val="000000"/>
          <w:szCs w:val="24"/>
        </w:rPr>
        <w:t>for the course</w:t>
      </w:r>
      <w:r w:rsidRPr="001E4579">
        <w:rPr>
          <w:color w:val="000000"/>
          <w:szCs w:val="24"/>
        </w:rPr>
        <w:t>:</w:t>
      </w:r>
    </w:p>
    <w:p w14:paraId="12934AD3" w14:textId="086B8315" w:rsidR="001E4579" w:rsidRPr="001E4579" w:rsidRDefault="001E4579" w:rsidP="001E4579">
      <w:pPr>
        <w:pStyle w:val="ListParagraph"/>
        <w:numPr>
          <w:ilvl w:val="0"/>
          <w:numId w:val="14"/>
        </w:numPr>
        <w:rPr>
          <w:rFonts w:ascii="Times New Roman" w:hAnsi="Times New Roman" w:cs="Times New Roman"/>
          <w:sz w:val="24"/>
          <w:szCs w:val="24"/>
        </w:rPr>
      </w:pPr>
      <w:r w:rsidRPr="001E4579">
        <w:rPr>
          <w:rFonts w:ascii="Times New Roman" w:hAnsi="Times New Roman" w:cs="Times New Roman"/>
          <w:sz w:val="24"/>
          <w:szCs w:val="24"/>
        </w:rPr>
        <w:t xml:space="preserve">Students will be able to </w:t>
      </w:r>
      <w:r w:rsidRPr="001E4579">
        <w:rPr>
          <w:rFonts w:ascii="Times New Roman" w:eastAsia="Calibri" w:hAnsi="Times New Roman" w:cs="Times New Roman"/>
          <w:color w:val="000000"/>
          <w:sz w:val="24"/>
          <w:szCs w:val="24"/>
        </w:rPr>
        <w:t>describe unique specialty areas of Applied Behavior Analysis.</w:t>
      </w:r>
    </w:p>
    <w:p w14:paraId="140A60F8" w14:textId="6A2ED8D6" w:rsidR="001E4579" w:rsidRPr="001E4579" w:rsidRDefault="001E4579" w:rsidP="001E4579">
      <w:pPr>
        <w:pStyle w:val="ListParagraph"/>
        <w:numPr>
          <w:ilvl w:val="0"/>
          <w:numId w:val="14"/>
        </w:numPr>
        <w:rPr>
          <w:rFonts w:ascii="Times New Roman" w:hAnsi="Times New Roman" w:cs="Times New Roman"/>
          <w:sz w:val="24"/>
          <w:szCs w:val="24"/>
        </w:rPr>
      </w:pPr>
      <w:r w:rsidRPr="001E4579">
        <w:rPr>
          <w:rFonts w:ascii="Times New Roman" w:hAnsi="Times New Roman" w:cs="Times New Roman"/>
          <w:sz w:val="24"/>
          <w:szCs w:val="24"/>
        </w:rPr>
        <w:t>Students will be able to identify behavioral</w:t>
      </w:r>
      <w:r w:rsidRPr="001E4579">
        <w:rPr>
          <w:rFonts w:ascii="Times New Roman" w:eastAsia="Calibri" w:hAnsi="Times New Roman" w:cs="Times New Roman"/>
          <w:color w:val="000000"/>
          <w:sz w:val="24"/>
          <w:szCs w:val="24"/>
        </w:rPr>
        <w:t xml:space="preserve"> principles at work in specialty areas of ABA application by drawing on </w:t>
      </w:r>
      <w:r w:rsidRPr="001E4579">
        <w:rPr>
          <w:rFonts w:ascii="Times New Roman" w:hAnsi="Times New Roman" w:cs="Times New Roman"/>
          <w:sz w:val="24"/>
          <w:szCs w:val="24"/>
        </w:rPr>
        <w:t>their existing knowledge of operant and respondent learning.</w:t>
      </w:r>
    </w:p>
    <w:p w14:paraId="09688380" w14:textId="77777777" w:rsidR="008D3EBF" w:rsidRPr="00F92ADA" w:rsidRDefault="008D3EBF" w:rsidP="001E4579">
      <w:pPr>
        <w:pStyle w:val="Default"/>
        <w:rPr>
          <w:rFonts w:ascii="Times New Roman" w:hAnsi="Times New Roman" w:cs="Times New Roman"/>
          <w:b/>
          <w:bCs/>
        </w:rPr>
      </w:pPr>
    </w:p>
    <w:p w14:paraId="09897C20" w14:textId="74BAA632" w:rsidR="008D3EBF" w:rsidRPr="00F92ADA" w:rsidRDefault="008D3EBF" w:rsidP="008D3EBF">
      <w:pPr>
        <w:spacing w:afterLines="23" w:after="55"/>
        <w:rPr>
          <w:b/>
          <w:bCs/>
          <w:i/>
          <w:szCs w:val="24"/>
        </w:rPr>
      </w:pPr>
      <w:r w:rsidRPr="00F92ADA">
        <w:rPr>
          <w:b/>
          <w:bCs/>
          <w:iCs/>
          <w:szCs w:val="24"/>
        </w:rPr>
        <w:t>Assessments:</w:t>
      </w:r>
      <w:r w:rsidRPr="00F92ADA">
        <w:rPr>
          <w:b/>
          <w:bCs/>
          <w:iCs/>
          <w:szCs w:val="24"/>
        </w:rPr>
        <w:tab/>
      </w:r>
      <w:r w:rsidRPr="00F92ADA">
        <w:rPr>
          <w:b/>
          <w:bCs/>
          <w:iCs/>
          <w:szCs w:val="24"/>
        </w:rPr>
        <w:tab/>
      </w:r>
      <w:r w:rsidR="00CF65BB" w:rsidRPr="00F92ADA">
        <w:rPr>
          <w:b/>
          <w:bCs/>
          <w:i/>
          <w:szCs w:val="24"/>
        </w:rPr>
        <w:t>Weekly Quizzes</w:t>
      </w:r>
    </w:p>
    <w:p w14:paraId="7A6B9B0F" w14:textId="458BA8FC" w:rsidR="008D3EBF" w:rsidRPr="00F92ADA" w:rsidRDefault="00CF65BB" w:rsidP="008D3EBF">
      <w:pPr>
        <w:spacing w:afterLines="23" w:after="55"/>
        <w:ind w:left="2160"/>
        <w:rPr>
          <w:szCs w:val="24"/>
        </w:rPr>
      </w:pPr>
      <w:r w:rsidRPr="00F92ADA">
        <w:rPr>
          <w:szCs w:val="24"/>
        </w:rPr>
        <w:t xml:space="preserve">Each week you will complete a short quiz based on the assigned readings and materials for that week at the start of class. </w:t>
      </w:r>
    </w:p>
    <w:p w14:paraId="2971F06A" w14:textId="77777777" w:rsidR="008D3EBF" w:rsidRPr="00F92ADA" w:rsidRDefault="008D3EBF" w:rsidP="008D3EBF">
      <w:pPr>
        <w:spacing w:afterLines="23" w:after="55"/>
        <w:rPr>
          <w:color w:val="000000"/>
          <w:szCs w:val="24"/>
        </w:rPr>
      </w:pPr>
    </w:p>
    <w:p w14:paraId="1320CF5A" w14:textId="77777777" w:rsidR="008D3EBF" w:rsidRPr="00F92ADA" w:rsidRDefault="008D3EBF" w:rsidP="008D3EBF">
      <w:pPr>
        <w:spacing w:afterLines="23" w:after="55"/>
        <w:ind w:left="2160"/>
        <w:rPr>
          <w:b/>
          <w:bCs/>
          <w:i/>
          <w:color w:val="000000"/>
          <w:szCs w:val="24"/>
        </w:rPr>
      </w:pPr>
      <w:r w:rsidRPr="00F92ADA">
        <w:rPr>
          <w:b/>
          <w:bCs/>
          <w:i/>
          <w:color w:val="000000"/>
          <w:szCs w:val="24"/>
        </w:rPr>
        <w:t>Participation</w:t>
      </w:r>
    </w:p>
    <w:p w14:paraId="6CBF760D" w14:textId="10CFE187" w:rsidR="008D3EBF" w:rsidRPr="00F92ADA" w:rsidRDefault="00CF65BB" w:rsidP="008D3EBF">
      <w:pPr>
        <w:spacing w:afterLines="23" w:after="55"/>
        <w:ind w:left="2160"/>
        <w:rPr>
          <w:color w:val="000000"/>
          <w:szCs w:val="24"/>
        </w:rPr>
      </w:pPr>
      <w:r w:rsidRPr="00F92ADA">
        <w:rPr>
          <w:color w:val="000000"/>
          <w:szCs w:val="24"/>
        </w:rPr>
        <w:t>During class we will have</w:t>
      </w:r>
      <w:r w:rsidR="008D3EBF" w:rsidRPr="00F92ADA">
        <w:rPr>
          <w:color w:val="000000"/>
          <w:szCs w:val="24"/>
        </w:rPr>
        <w:t xml:space="preserve"> group discussions about the </w:t>
      </w:r>
      <w:r w:rsidRPr="00F92ADA">
        <w:rPr>
          <w:color w:val="000000"/>
          <w:szCs w:val="24"/>
        </w:rPr>
        <w:t xml:space="preserve">assigned </w:t>
      </w:r>
      <w:r w:rsidR="008D3EBF" w:rsidRPr="00F92ADA">
        <w:rPr>
          <w:color w:val="000000"/>
          <w:szCs w:val="24"/>
        </w:rPr>
        <w:t>material each week. You must be present to earn participation points.</w:t>
      </w:r>
    </w:p>
    <w:p w14:paraId="0820C012" w14:textId="77777777" w:rsidR="008D3EBF" w:rsidRPr="00F92ADA" w:rsidRDefault="008D3EBF" w:rsidP="008D3EBF">
      <w:pPr>
        <w:spacing w:afterLines="23" w:after="55"/>
        <w:rPr>
          <w:color w:val="000000"/>
          <w:szCs w:val="24"/>
        </w:rPr>
      </w:pPr>
    </w:p>
    <w:p w14:paraId="6B7522DE" w14:textId="2C4CC955" w:rsidR="008D3EBF" w:rsidRPr="00F92ADA" w:rsidRDefault="008D3EBF" w:rsidP="008D3EBF">
      <w:pPr>
        <w:spacing w:afterLines="23" w:after="55"/>
        <w:ind w:left="2160"/>
        <w:rPr>
          <w:szCs w:val="24"/>
        </w:rPr>
      </w:pPr>
      <w:r w:rsidRPr="00F92ADA">
        <w:rPr>
          <w:b/>
          <w:bCs/>
          <w:i/>
          <w:color w:val="000000"/>
          <w:szCs w:val="24"/>
        </w:rPr>
        <w:t>A</w:t>
      </w:r>
      <w:r w:rsidR="00CF65BB" w:rsidRPr="00F92ADA">
        <w:rPr>
          <w:b/>
          <w:bCs/>
          <w:i/>
          <w:color w:val="000000"/>
          <w:szCs w:val="24"/>
        </w:rPr>
        <w:t>rea</w:t>
      </w:r>
      <w:r w:rsidRPr="00F92ADA">
        <w:rPr>
          <w:b/>
          <w:bCs/>
          <w:i/>
          <w:color w:val="000000"/>
          <w:szCs w:val="24"/>
        </w:rPr>
        <w:t xml:space="preserve"> Paper </w:t>
      </w:r>
    </w:p>
    <w:p w14:paraId="3E1D845F" w14:textId="4B75C4A9" w:rsidR="00CF65BB" w:rsidRPr="00F92ADA" w:rsidRDefault="00CF65BB" w:rsidP="00306636">
      <w:pPr>
        <w:spacing w:afterLines="23" w:after="55"/>
        <w:ind w:left="2160"/>
        <w:rPr>
          <w:szCs w:val="24"/>
        </w:rPr>
      </w:pPr>
      <w:r w:rsidRPr="00F92ADA">
        <w:rPr>
          <w:szCs w:val="24"/>
        </w:rPr>
        <w:t xml:space="preserve">You will write a </w:t>
      </w:r>
      <w:proofErr w:type="gramStart"/>
      <w:r w:rsidRPr="00F92ADA">
        <w:rPr>
          <w:szCs w:val="24"/>
        </w:rPr>
        <w:t>3-4 page</w:t>
      </w:r>
      <w:proofErr w:type="gramEnd"/>
      <w:r w:rsidRPr="00F92ADA">
        <w:rPr>
          <w:szCs w:val="24"/>
        </w:rPr>
        <w:t xml:space="preserve"> paper focused on one </w:t>
      </w:r>
      <w:r w:rsidR="00496CA5">
        <w:rPr>
          <w:szCs w:val="24"/>
        </w:rPr>
        <w:t xml:space="preserve">specialty </w:t>
      </w:r>
      <w:r w:rsidRPr="00F92ADA">
        <w:rPr>
          <w:szCs w:val="24"/>
        </w:rPr>
        <w:t xml:space="preserve">area of ABA application covered in this course using APA-approved formatting (12-point font, 1-inch margins, double-spaced). Your paper should summarize the existing research in this area and describe the behavioral concepts/principles leveraged by researchers and clinicians working in this </w:t>
      </w:r>
      <w:r w:rsidRPr="00F92ADA">
        <w:rPr>
          <w:szCs w:val="24"/>
        </w:rPr>
        <w:lastRenderedPageBreak/>
        <w:t xml:space="preserve">area to promote behavior change. Clarity is the most important feature of good writing. You want your audience to understand the points you are making without working too hard. It is better to write in a clear, straightforward manner than it is to use a bunch of fancy, GRE exam words. It is also important to proofread your writing because missing words, spelling errors, and grammatical mistakes negatively impact clarity. </w:t>
      </w:r>
    </w:p>
    <w:p w14:paraId="5BDF0566" w14:textId="77777777" w:rsidR="00CF65BB" w:rsidRPr="00F92ADA" w:rsidRDefault="00CF65BB" w:rsidP="00CF65BB">
      <w:pPr>
        <w:spacing w:afterLines="23" w:after="55"/>
        <w:ind w:left="2160"/>
        <w:rPr>
          <w:szCs w:val="24"/>
        </w:rPr>
      </w:pPr>
    </w:p>
    <w:p w14:paraId="2C5E46C2" w14:textId="09858963" w:rsidR="008D3EBF" w:rsidRPr="00F92ADA" w:rsidRDefault="00CF65BB" w:rsidP="008D3EBF">
      <w:pPr>
        <w:spacing w:afterLines="23" w:after="55"/>
        <w:ind w:left="2160"/>
        <w:rPr>
          <w:b/>
          <w:bCs/>
          <w:i/>
          <w:szCs w:val="24"/>
        </w:rPr>
      </w:pPr>
      <w:r w:rsidRPr="00F92ADA">
        <w:rPr>
          <w:b/>
          <w:bCs/>
          <w:i/>
          <w:szCs w:val="24"/>
        </w:rPr>
        <w:t xml:space="preserve">TED Talk </w:t>
      </w:r>
      <w:r w:rsidR="008D3EBF" w:rsidRPr="00F92ADA">
        <w:rPr>
          <w:b/>
          <w:bCs/>
          <w:i/>
          <w:szCs w:val="24"/>
        </w:rPr>
        <w:t>Presentation</w:t>
      </w:r>
    </w:p>
    <w:p w14:paraId="37CD5C1D" w14:textId="7A6D6631" w:rsidR="008D3EBF" w:rsidRPr="00F92ADA" w:rsidRDefault="008D3EBF" w:rsidP="008D3EBF">
      <w:pPr>
        <w:ind w:left="2160"/>
        <w:rPr>
          <w:szCs w:val="24"/>
        </w:rPr>
      </w:pPr>
      <w:r w:rsidRPr="00F92ADA">
        <w:rPr>
          <w:szCs w:val="24"/>
        </w:rPr>
        <w:t xml:space="preserve">Each student will deliver a </w:t>
      </w:r>
      <w:r w:rsidR="00496CA5" w:rsidRPr="00F92ADA">
        <w:rPr>
          <w:szCs w:val="24"/>
        </w:rPr>
        <w:t>10-minute</w:t>
      </w:r>
      <w:r w:rsidRPr="00F92ADA">
        <w:rPr>
          <w:szCs w:val="24"/>
        </w:rPr>
        <w:t xml:space="preserve"> </w:t>
      </w:r>
      <w:r w:rsidR="00CF65BB" w:rsidRPr="00F92ADA">
        <w:rPr>
          <w:szCs w:val="24"/>
        </w:rPr>
        <w:t xml:space="preserve">TED Talk-style </w:t>
      </w:r>
      <w:r w:rsidRPr="00F92ADA">
        <w:rPr>
          <w:szCs w:val="24"/>
        </w:rPr>
        <w:t xml:space="preserve">presentation summarizing </w:t>
      </w:r>
      <w:r w:rsidR="00CF65BB" w:rsidRPr="00F92ADA">
        <w:rPr>
          <w:szCs w:val="24"/>
        </w:rPr>
        <w:t xml:space="preserve">a research article from a </w:t>
      </w:r>
      <w:r w:rsidR="005B237E">
        <w:rPr>
          <w:szCs w:val="24"/>
        </w:rPr>
        <w:t>specialty</w:t>
      </w:r>
      <w:r w:rsidR="00CF65BB" w:rsidRPr="00F92ADA">
        <w:rPr>
          <w:szCs w:val="24"/>
        </w:rPr>
        <w:t xml:space="preserve"> area of application. You will select an article and submit it to me for approval in Week 6. Your presentation should situate the article in the existing literature, provide an overview of the methods and results of the study, and explicitly identify the behavioral concepts employed in the study procedures. Your presentation should be dynamic and well-rehearsed. If you choose to use PowerPoint slides, </w:t>
      </w:r>
      <w:r w:rsidR="005B237E">
        <w:rPr>
          <w:szCs w:val="24"/>
        </w:rPr>
        <w:t>you are limited to 2 slides that</w:t>
      </w:r>
      <w:r w:rsidR="00CF65BB" w:rsidRPr="00F92ADA">
        <w:rPr>
          <w:szCs w:val="24"/>
        </w:rPr>
        <w:t xml:space="preserve"> </w:t>
      </w:r>
      <w:r w:rsidR="005B237E">
        <w:rPr>
          <w:szCs w:val="24"/>
        </w:rPr>
        <w:t>can</w:t>
      </w:r>
      <w:r w:rsidR="00CF65BB" w:rsidRPr="00F92ADA">
        <w:rPr>
          <w:szCs w:val="24"/>
        </w:rPr>
        <w:t xml:space="preserve"> contain images, figures, and MINIMAL text. You should be prepared to answer questions from the audience. </w:t>
      </w:r>
      <w:r w:rsidRPr="00F92ADA">
        <w:rPr>
          <w:szCs w:val="24"/>
        </w:rPr>
        <w:t xml:space="preserve">Presentations </w:t>
      </w:r>
      <w:proofErr w:type="gramStart"/>
      <w:r w:rsidRPr="00F92ADA">
        <w:rPr>
          <w:szCs w:val="24"/>
        </w:rPr>
        <w:t>will occur</w:t>
      </w:r>
      <w:proofErr w:type="gramEnd"/>
      <w:r w:rsidRPr="00F92ADA">
        <w:rPr>
          <w:szCs w:val="24"/>
        </w:rPr>
        <w:t xml:space="preserve"> during Weeks 13 and 14 of the </w:t>
      </w:r>
      <w:proofErr w:type="gramStart"/>
      <w:r w:rsidRPr="00F92ADA">
        <w:rPr>
          <w:szCs w:val="24"/>
        </w:rPr>
        <w:t>course</w:t>
      </w:r>
      <w:proofErr w:type="gramEnd"/>
      <w:r w:rsidRPr="00F92ADA">
        <w:rPr>
          <w:szCs w:val="24"/>
        </w:rPr>
        <w:t>.</w:t>
      </w:r>
    </w:p>
    <w:p w14:paraId="5C53A3FE" w14:textId="77777777" w:rsidR="008D3EBF" w:rsidRPr="00F92ADA" w:rsidRDefault="008D3EBF" w:rsidP="008D3EBF">
      <w:pPr>
        <w:rPr>
          <w:szCs w:val="24"/>
        </w:rPr>
      </w:pPr>
    </w:p>
    <w:p w14:paraId="0FC730DA" w14:textId="77777777" w:rsidR="008D3EBF" w:rsidRPr="00F92ADA" w:rsidRDefault="008D3EBF" w:rsidP="008D3EBF">
      <w:pPr>
        <w:rPr>
          <w:szCs w:val="24"/>
        </w:rPr>
      </w:pPr>
      <w:r w:rsidRPr="00F92ADA">
        <w:rPr>
          <w:b/>
          <w:bCs/>
          <w:szCs w:val="24"/>
        </w:rPr>
        <w:t>Grading:</w:t>
      </w:r>
      <w:r w:rsidRPr="00F92ADA">
        <w:rPr>
          <w:b/>
          <w:bCs/>
          <w:szCs w:val="24"/>
        </w:rPr>
        <w:tab/>
      </w:r>
    </w:p>
    <w:tbl>
      <w:tblPr>
        <w:tblStyle w:val="TableGridLight"/>
        <w:tblW w:w="4774" w:type="dxa"/>
        <w:jc w:val="center"/>
        <w:tblLook w:val="04A0" w:firstRow="1" w:lastRow="0" w:firstColumn="1" w:lastColumn="0" w:noHBand="0" w:noVBand="1"/>
      </w:tblPr>
      <w:tblGrid>
        <w:gridCol w:w="3424"/>
        <w:gridCol w:w="1350"/>
      </w:tblGrid>
      <w:tr w:rsidR="008D3EBF" w:rsidRPr="00F92ADA" w14:paraId="127053C0" w14:textId="77777777" w:rsidTr="00CF65BB">
        <w:trPr>
          <w:trHeight w:val="480"/>
          <w:jc w:val="center"/>
        </w:trPr>
        <w:tc>
          <w:tcPr>
            <w:tcW w:w="3424" w:type="dxa"/>
            <w:hideMark/>
          </w:tcPr>
          <w:p w14:paraId="67A9CC0C" w14:textId="77777777" w:rsidR="008D3EBF" w:rsidRPr="00F92ADA" w:rsidRDefault="008D3EBF" w:rsidP="00F177D3">
            <w:pPr>
              <w:rPr>
                <w:color w:val="000000" w:themeColor="text1"/>
                <w:szCs w:val="24"/>
              </w:rPr>
            </w:pPr>
            <w:r w:rsidRPr="00F92ADA">
              <w:rPr>
                <w:color w:val="000000" w:themeColor="text1"/>
                <w:szCs w:val="24"/>
              </w:rPr>
              <w:t>Assessment Tool (Category)</w:t>
            </w:r>
          </w:p>
        </w:tc>
        <w:tc>
          <w:tcPr>
            <w:tcW w:w="1350" w:type="dxa"/>
            <w:hideMark/>
          </w:tcPr>
          <w:p w14:paraId="7805D2AE" w14:textId="77777777" w:rsidR="008D3EBF" w:rsidRPr="00F92ADA" w:rsidRDefault="008D3EBF" w:rsidP="00F177D3">
            <w:pPr>
              <w:rPr>
                <w:color w:val="000000" w:themeColor="text1"/>
                <w:szCs w:val="24"/>
              </w:rPr>
            </w:pPr>
            <w:r w:rsidRPr="00F92ADA">
              <w:rPr>
                <w:color w:val="000000" w:themeColor="text1"/>
                <w:szCs w:val="24"/>
              </w:rPr>
              <w:t>Percentage</w:t>
            </w:r>
          </w:p>
        </w:tc>
      </w:tr>
      <w:tr w:rsidR="008D3EBF" w:rsidRPr="00F92ADA" w14:paraId="48437483" w14:textId="77777777" w:rsidTr="00CF65BB">
        <w:trPr>
          <w:trHeight w:val="495"/>
          <w:jc w:val="center"/>
        </w:trPr>
        <w:tc>
          <w:tcPr>
            <w:tcW w:w="3424" w:type="dxa"/>
            <w:hideMark/>
          </w:tcPr>
          <w:p w14:paraId="7A49ADDC" w14:textId="49E545D7" w:rsidR="008D3EBF" w:rsidRPr="00F92ADA" w:rsidRDefault="00CF65BB" w:rsidP="00F177D3">
            <w:pPr>
              <w:rPr>
                <w:szCs w:val="24"/>
              </w:rPr>
            </w:pPr>
            <w:r w:rsidRPr="00F92ADA">
              <w:rPr>
                <w:szCs w:val="24"/>
              </w:rPr>
              <w:t>Weekly Quizzes</w:t>
            </w:r>
          </w:p>
        </w:tc>
        <w:tc>
          <w:tcPr>
            <w:tcW w:w="1350" w:type="dxa"/>
            <w:hideMark/>
          </w:tcPr>
          <w:p w14:paraId="779FCB34" w14:textId="70734462" w:rsidR="008D3EBF" w:rsidRPr="00F92ADA" w:rsidRDefault="00CF65BB" w:rsidP="00F177D3">
            <w:pPr>
              <w:jc w:val="center"/>
              <w:rPr>
                <w:szCs w:val="24"/>
              </w:rPr>
            </w:pPr>
            <w:r w:rsidRPr="00F92ADA">
              <w:rPr>
                <w:szCs w:val="24"/>
              </w:rPr>
              <w:t>50</w:t>
            </w:r>
            <w:r w:rsidR="008D3EBF" w:rsidRPr="00F92ADA">
              <w:rPr>
                <w:szCs w:val="24"/>
              </w:rPr>
              <w:t>%</w:t>
            </w:r>
          </w:p>
        </w:tc>
      </w:tr>
      <w:tr w:rsidR="008D3EBF" w:rsidRPr="00F92ADA" w14:paraId="4A251B03" w14:textId="77777777" w:rsidTr="00CF65BB">
        <w:trPr>
          <w:trHeight w:val="495"/>
          <w:jc w:val="center"/>
        </w:trPr>
        <w:tc>
          <w:tcPr>
            <w:tcW w:w="3424" w:type="dxa"/>
            <w:hideMark/>
          </w:tcPr>
          <w:p w14:paraId="6961BA39" w14:textId="77777777" w:rsidR="008D3EBF" w:rsidRPr="00F92ADA" w:rsidRDefault="008D3EBF" w:rsidP="00F177D3">
            <w:pPr>
              <w:rPr>
                <w:szCs w:val="24"/>
              </w:rPr>
            </w:pPr>
            <w:r w:rsidRPr="00F92ADA">
              <w:rPr>
                <w:szCs w:val="24"/>
              </w:rPr>
              <w:t xml:space="preserve">Participation </w:t>
            </w:r>
          </w:p>
        </w:tc>
        <w:tc>
          <w:tcPr>
            <w:tcW w:w="1350" w:type="dxa"/>
            <w:hideMark/>
          </w:tcPr>
          <w:p w14:paraId="6531FF89" w14:textId="5039A72F" w:rsidR="008D3EBF" w:rsidRPr="00F92ADA" w:rsidRDefault="00662A6B" w:rsidP="00F177D3">
            <w:pPr>
              <w:jc w:val="center"/>
              <w:rPr>
                <w:szCs w:val="24"/>
              </w:rPr>
            </w:pPr>
            <w:r>
              <w:rPr>
                <w:szCs w:val="24"/>
              </w:rPr>
              <w:t>15</w:t>
            </w:r>
            <w:r w:rsidR="008D3EBF" w:rsidRPr="00F92ADA">
              <w:rPr>
                <w:szCs w:val="24"/>
              </w:rPr>
              <w:t>%</w:t>
            </w:r>
          </w:p>
        </w:tc>
      </w:tr>
      <w:tr w:rsidR="008D3EBF" w:rsidRPr="00F92ADA" w14:paraId="2B35DF47" w14:textId="77777777" w:rsidTr="00CF65BB">
        <w:trPr>
          <w:trHeight w:val="450"/>
          <w:jc w:val="center"/>
        </w:trPr>
        <w:tc>
          <w:tcPr>
            <w:tcW w:w="3424" w:type="dxa"/>
            <w:hideMark/>
          </w:tcPr>
          <w:p w14:paraId="0C8A1FAE" w14:textId="3E8736A1" w:rsidR="008D3EBF" w:rsidRPr="00F92ADA" w:rsidRDefault="008D3EBF" w:rsidP="00F177D3">
            <w:pPr>
              <w:rPr>
                <w:szCs w:val="24"/>
              </w:rPr>
            </w:pPr>
            <w:r w:rsidRPr="00F92ADA">
              <w:rPr>
                <w:szCs w:val="24"/>
              </w:rPr>
              <w:t>A</w:t>
            </w:r>
            <w:r w:rsidR="00CF65BB" w:rsidRPr="00F92ADA">
              <w:rPr>
                <w:szCs w:val="24"/>
              </w:rPr>
              <w:t>rea</w:t>
            </w:r>
            <w:r w:rsidRPr="00F92ADA">
              <w:rPr>
                <w:szCs w:val="24"/>
              </w:rPr>
              <w:t xml:space="preserve"> Paper</w:t>
            </w:r>
          </w:p>
        </w:tc>
        <w:tc>
          <w:tcPr>
            <w:tcW w:w="1350" w:type="dxa"/>
            <w:hideMark/>
          </w:tcPr>
          <w:p w14:paraId="29EE04AB" w14:textId="77777777" w:rsidR="008D3EBF" w:rsidRPr="00F92ADA" w:rsidRDefault="008D3EBF" w:rsidP="00F177D3">
            <w:pPr>
              <w:jc w:val="center"/>
              <w:rPr>
                <w:szCs w:val="24"/>
              </w:rPr>
            </w:pPr>
            <w:r w:rsidRPr="00F92ADA">
              <w:rPr>
                <w:szCs w:val="24"/>
              </w:rPr>
              <w:t>20%</w:t>
            </w:r>
          </w:p>
        </w:tc>
      </w:tr>
      <w:tr w:rsidR="008D3EBF" w:rsidRPr="00F92ADA" w14:paraId="7377A9A9" w14:textId="77777777" w:rsidTr="00CF65BB">
        <w:trPr>
          <w:trHeight w:val="495"/>
          <w:jc w:val="center"/>
        </w:trPr>
        <w:tc>
          <w:tcPr>
            <w:tcW w:w="3424" w:type="dxa"/>
            <w:hideMark/>
          </w:tcPr>
          <w:p w14:paraId="4CC36163" w14:textId="572507C5" w:rsidR="008D3EBF" w:rsidRPr="00F92ADA" w:rsidRDefault="00CF65BB" w:rsidP="00F177D3">
            <w:pPr>
              <w:rPr>
                <w:szCs w:val="24"/>
              </w:rPr>
            </w:pPr>
            <w:r w:rsidRPr="00F92ADA">
              <w:rPr>
                <w:szCs w:val="24"/>
              </w:rPr>
              <w:t xml:space="preserve">TED Talk </w:t>
            </w:r>
            <w:r w:rsidR="008D3EBF" w:rsidRPr="00F92ADA">
              <w:rPr>
                <w:szCs w:val="24"/>
              </w:rPr>
              <w:t>Presentation</w:t>
            </w:r>
          </w:p>
        </w:tc>
        <w:tc>
          <w:tcPr>
            <w:tcW w:w="1350" w:type="dxa"/>
            <w:hideMark/>
          </w:tcPr>
          <w:p w14:paraId="7E7BEE73" w14:textId="77777777" w:rsidR="008D3EBF" w:rsidRPr="00F92ADA" w:rsidRDefault="008D3EBF" w:rsidP="00F177D3">
            <w:pPr>
              <w:jc w:val="center"/>
              <w:rPr>
                <w:szCs w:val="24"/>
              </w:rPr>
            </w:pPr>
            <w:r w:rsidRPr="00F92ADA">
              <w:rPr>
                <w:szCs w:val="24"/>
              </w:rPr>
              <w:t>10%</w:t>
            </w:r>
          </w:p>
        </w:tc>
      </w:tr>
      <w:tr w:rsidR="00662A6B" w:rsidRPr="00F92ADA" w14:paraId="4E4EAAD2" w14:textId="77777777" w:rsidTr="00CF65BB">
        <w:trPr>
          <w:trHeight w:val="495"/>
          <w:jc w:val="center"/>
        </w:trPr>
        <w:tc>
          <w:tcPr>
            <w:tcW w:w="3424" w:type="dxa"/>
          </w:tcPr>
          <w:p w14:paraId="048336BF" w14:textId="3DCAEAAC" w:rsidR="00662A6B" w:rsidRPr="00F92ADA" w:rsidRDefault="00662A6B" w:rsidP="00F177D3">
            <w:pPr>
              <w:rPr>
                <w:szCs w:val="24"/>
              </w:rPr>
            </w:pPr>
            <w:r>
              <w:rPr>
                <w:szCs w:val="24"/>
              </w:rPr>
              <w:t>TED Talk Article Selection</w:t>
            </w:r>
          </w:p>
        </w:tc>
        <w:tc>
          <w:tcPr>
            <w:tcW w:w="1350" w:type="dxa"/>
          </w:tcPr>
          <w:p w14:paraId="38D7EA92" w14:textId="1CAD3F0F" w:rsidR="00662A6B" w:rsidRPr="00F92ADA" w:rsidRDefault="00662A6B" w:rsidP="00F177D3">
            <w:pPr>
              <w:jc w:val="center"/>
              <w:rPr>
                <w:szCs w:val="24"/>
              </w:rPr>
            </w:pPr>
            <w:r>
              <w:rPr>
                <w:szCs w:val="24"/>
              </w:rPr>
              <w:t>5%</w:t>
            </w:r>
          </w:p>
        </w:tc>
      </w:tr>
      <w:tr w:rsidR="008D3EBF" w:rsidRPr="00F92ADA" w14:paraId="225CE6DE" w14:textId="77777777" w:rsidTr="00CF65BB">
        <w:trPr>
          <w:trHeight w:val="450"/>
          <w:jc w:val="center"/>
        </w:trPr>
        <w:tc>
          <w:tcPr>
            <w:tcW w:w="3424" w:type="dxa"/>
            <w:hideMark/>
          </w:tcPr>
          <w:p w14:paraId="50B4AA36" w14:textId="77777777" w:rsidR="008D3EBF" w:rsidRPr="00F92ADA" w:rsidRDefault="008D3EBF" w:rsidP="00F177D3">
            <w:pPr>
              <w:rPr>
                <w:szCs w:val="24"/>
              </w:rPr>
            </w:pPr>
            <w:r w:rsidRPr="00F92ADA">
              <w:rPr>
                <w:szCs w:val="24"/>
              </w:rPr>
              <w:t>Total</w:t>
            </w:r>
          </w:p>
        </w:tc>
        <w:tc>
          <w:tcPr>
            <w:tcW w:w="1350" w:type="dxa"/>
            <w:hideMark/>
          </w:tcPr>
          <w:p w14:paraId="3DF2B029" w14:textId="77777777" w:rsidR="008D3EBF" w:rsidRPr="00F92ADA" w:rsidRDefault="008D3EBF" w:rsidP="00F177D3">
            <w:pPr>
              <w:jc w:val="center"/>
              <w:rPr>
                <w:szCs w:val="24"/>
              </w:rPr>
            </w:pPr>
            <w:r w:rsidRPr="00F92ADA">
              <w:rPr>
                <w:szCs w:val="24"/>
              </w:rPr>
              <w:t>100%</w:t>
            </w:r>
          </w:p>
        </w:tc>
      </w:tr>
    </w:tbl>
    <w:p w14:paraId="6111A18C" w14:textId="77777777" w:rsidR="008D3EBF" w:rsidRPr="00F92ADA" w:rsidRDefault="008D3EBF" w:rsidP="008D3EBF">
      <w:pPr>
        <w:rPr>
          <w:szCs w:val="24"/>
        </w:rPr>
      </w:pPr>
    </w:p>
    <w:p w14:paraId="7C6F5BF6" w14:textId="77777777" w:rsidR="008D3EBF" w:rsidRPr="00F92ADA" w:rsidRDefault="008D3EBF" w:rsidP="008D3EBF">
      <w:pPr>
        <w:rPr>
          <w:szCs w:val="24"/>
        </w:rPr>
      </w:pPr>
      <w:r w:rsidRPr="00F92ADA">
        <w:rPr>
          <w:rStyle w:val="Emphasis"/>
          <w:b/>
          <w:bCs/>
          <w:szCs w:val="24"/>
        </w:rPr>
        <w:t>Standards:</w:t>
      </w:r>
      <w:r w:rsidRPr="00F92ADA">
        <w:rPr>
          <w:szCs w:val="24"/>
        </w:rPr>
        <w:tab/>
      </w:r>
      <w:r w:rsidRPr="00F92ADA">
        <w:rPr>
          <w:szCs w:val="24"/>
        </w:rPr>
        <w:tab/>
        <w:t xml:space="preserve">The following grading standards will be used in this class. </w:t>
      </w:r>
    </w:p>
    <w:p w14:paraId="5727DFFB" w14:textId="77777777" w:rsidR="008D3EBF" w:rsidRPr="00F92ADA" w:rsidRDefault="008D3EBF" w:rsidP="008D3EBF">
      <w:pPr>
        <w:rPr>
          <w:szCs w:val="24"/>
        </w:rPr>
      </w:pPr>
    </w:p>
    <w:tbl>
      <w:tblPr>
        <w:tblStyle w:val="TableGridLight"/>
        <w:tblW w:w="6835" w:type="dxa"/>
        <w:jc w:val="center"/>
        <w:tblLook w:val="04A0" w:firstRow="1" w:lastRow="0" w:firstColumn="1" w:lastColumn="0" w:noHBand="0" w:noVBand="1"/>
      </w:tblPr>
      <w:tblGrid>
        <w:gridCol w:w="1782"/>
        <w:gridCol w:w="2808"/>
        <w:gridCol w:w="2245"/>
      </w:tblGrid>
      <w:tr w:rsidR="008D3EBF" w:rsidRPr="00F92ADA" w14:paraId="0D1A2A1C" w14:textId="77777777" w:rsidTr="00EF4F85">
        <w:trPr>
          <w:trHeight w:val="377"/>
          <w:jc w:val="center"/>
        </w:trPr>
        <w:tc>
          <w:tcPr>
            <w:tcW w:w="1782" w:type="dxa"/>
            <w:hideMark/>
          </w:tcPr>
          <w:p w14:paraId="2FC88484" w14:textId="77777777" w:rsidR="008D3EBF" w:rsidRPr="00F92ADA" w:rsidRDefault="008D3EBF" w:rsidP="00F177D3">
            <w:pPr>
              <w:jc w:val="center"/>
              <w:rPr>
                <w:szCs w:val="24"/>
              </w:rPr>
            </w:pPr>
            <w:r w:rsidRPr="00F92ADA">
              <w:rPr>
                <w:szCs w:val="24"/>
              </w:rPr>
              <w:t>Grade</w:t>
            </w:r>
          </w:p>
        </w:tc>
        <w:tc>
          <w:tcPr>
            <w:tcW w:w="2808" w:type="dxa"/>
            <w:hideMark/>
          </w:tcPr>
          <w:p w14:paraId="3A9077BF" w14:textId="77777777" w:rsidR="008D3EBF" w:rsidRPr="00F92ADA" w:rsidRDefault="008D3EBF" w:rsidP="00F177D3">
            <w:pPr>
              <w:jc w:val="center"/>
              <w:rPr>
                <w:szCs w:val="24"/>
              </w:rPr>
            </w:pPr>
            <w:r w:rsidRPr="00F92ADA">
              <w:rPr>
                <w:szCs w:val="24"/>
              </w:rPr>
              <w:t>Description</w:t>
            </w:r>
          </w:p>
        </w:tc>
        <w:tc>
          <w:tcPr>
            <w:tcW w:w="2245" w:type="dxa"/>
            <w:hideMark/>
          </w:tcPr>
          <w:p w14:paraId="534EB247" w14:textId="77777777" w:rsidR="008D3EBF" w:rsidRPr="00F92ADA" w:rsidRDefault="008D3EBF" w:rsidP="00F177D3">
            <w:pPr>
              <w:jc w:val="center"/>
              <w:rPr>
                <w:szCs w:val="24"/>
              </w:rPr>
            </w:pPr>
            <w:r w:rsidRPr="00F92ADA">
              <w:rPr>
                <w:szCs w:val="24"/>
              </w:rPr>
              <w:t>Numerical Equivalent</w:t>
            </w:r>
          </w:p>
        </w:tc>
      </w:tr>
      <w:tr w:rsidR="008D3EBF" w:rsidRPr="00F92ADA" w14:paraId="289C9B22" w14:textId="77777777" w:rsidTr="00EF4F85">
        <w:trPr>
          <w:trHeight w:val="431"/>
          <w:jc w:val="center"/>
        </w:trPr>
        <w:tc>
          <w:tcPr>
            <w:tcW w:w="1782" w:type="dxa"/>
            <w:hideMark/>
          </w:tcPr>
          <w:p w14:paraId="3FCE1F42" w14:textId="77777777" w:rsidR="008D3EBF" w:rsidRPr="00F92ADA" w:rsidRDefault="008D3EBF" w:rsidP="00F177D3">
            <w:pPr>
              <w:spacing w:before="100" w:beforeAutospacing="1" w:after="100" w:afterAutospacing="1"/>
              <w:jc w:val="center"/>
              <w:rPr>
                <w:szCs w:val="24"/>
              </w:rPr>
            </w:pPr>
            <w:r w:rsidRPr="00F92ADA">
              <w:rPr>
                <w:szCs w:val="24"/>
              </w:rPr>
              <w:t>A</w:t>
            </w:r>
          </w:p>
        </w:tc>
        <w:tc>
          <w:tcPr>
            <w:tcW w:w="2808" w:type="dxa"/>
            <w:hideMark/>
          </w:tcPr>
          <w:p w14:paraId="6191EB76" w14:textId="77777777" w:rsidR="008D3EBF" w:rsidRPr="00F92ADA" w:rsidRDefault="008D3EBF" w:rsidP="00F177D3">
            <w:pPr>
              <w:spacing w:before="100" w:beforeAutospacing="1" w:after="100" w:afterAutospacing="1"/>
              <w:rPr>
                <w:szCs w:val="24"/>
              </w:rPr>
            </w:pPr>
            <w:r w:rsidRPr="00F92ADA">
              <w:rPr>
                <w:szCs w:val="24"/>
              </w:rPr>
              <w:t>Outstanding</w:t>
            </w:r>
          </w:p>
        </w:tc>
        <w:tc>
          <w:tcPr>
            <w:tcW w:w="2245" w:type="dxa"/>
            <w:hideMark/>
          </w:tcPr>
          <w:p w14:paraId="3602E875" w14:textId="77777777" w:rsidR="008D3EBF" w:rsidRPr="00F92ADA" w:rsidRDefault="008D3EBF" w:rsidP="00F177D3">
            <w:pPr>
              <w:spacing w:before="100" w:beforeAutospacing="1" w:after="100" w:afterAutospacing="1"/>
              <w:rPr>
                <w:szCs w:val="24"/>
              </w:rPr>
            </w:pPr>
            <w:r w:rsidRPr="00F92ADA">
              <w:rPr>
                <w:szCs w:val="24"/>
              </w:rPr>
              <w:t>89.5-100      (4.0)</w:t>
            </w:r>
          </w:p>
        </w:tc>
      </w:tr>
      <w:tr w:rsidR="008D3EBF" w:rsidRPr="00F92ADA" w14:paraId="463A00A3" w14:textId="77777777" w:rsidTr="00EF4F85">
        <w:trPr>
          <w:trHeight w:val="350"/>
          <w:jc w:val="center"/>
        </w:trPr>
        <w:tc>
          <w:tcPr>
            <w:tcW w:w="1782" w:type="dxa"/>
            <w:hideMark/>
          </w:tcPr>
          <w:p w14:paraId="1AF83DE5" w14:textId="77777777" w:rsidR="008D3EBF" w:rsidRPr="00F92ADA" w:rsidRDefault="008D3EBF" w:rsidP="00F177D3">
            <w:pPr>
              <w:spacing w:before="100" w:beforeAutospacing="1" w:after="100" w:afterAutospacing="1"/>
              <w:jc w:val="center"/>
              <w:rPr>
                <w:szCs w:val="24"/>
              </w:rPr>
            </w:pPr>
            <w:r w:rsidRPr="00F92ADA">
              <w:rPr>
                <w:szCs w:val="24"/>
              </w:rPr>
              <w:t xml:space="preserve">  B+</w:t>
            </w:r>
          </w:p>
        </w:tc>
        <w:tc>
          <w:tcPr>
            <w:tcW w:w="2808" w:type="dxa"/>
            <w:hideMark/>
          </w:tcPr>
          <w:p w14:paraId="406B4C2A" w14:textId="77777777" w:rsidR="008D3EBF" w:rsidRPr="00F92ADA" w:rsidRDefault="008D3EBF" w:rsidP="00F177D3">
            <w:pPr>
              <w:spacing w:before="100" w:beforeAutospacing="1" w:after="100" w:afterAutospacing="1"/>
              <w:rPr>
                <w:szCs w:val="24"/>
              </w:rPr>
            </w:pPr>
            <w:r w:rsidRPr="00F92ADA">
              <w:rPr>
                <w:szCs w:val="24"/>
              </w:rPr>
              <w:t>Intermediate grade</w:t>
            </w:r>
          </w:p>
        </w:tc>
        <w:tc>
          <w:tcPr>
            <w:tcW w:w="2245" w:type="dxa"/>
            <w:hideMark/>
          </w:tcPr>
          <w:p w14:paraId="6F55B628" w14:textId="77777777" w:rsidR="008D3EBF" w:rsidRPr="00F92ADA" w:rsidRDefault="008D3EBF" w:rsidP="00F177D3">
            <w:pPr>
              <w:spacing w:before="100" w:beforeAutospacing="1" w:after="100" w:afterAutospacing="1"/>
              <w:rPr>
                <w:szCs w:val="24"/>
              </w:rPr>
            </w:pPr>
            <w:r w:rsidRPr="00F92ADA">
              <w:rPr>
                <w:szCs w:val="24"/>
              </w:rPr>
              <w:t>86.5-89.4     (3.5)</w:t>
            </w:r>
          </w:p>
        </w:tc>
      </w:tr>
      <w:tr w:rsidR="008D3EBF" w:rsidRPr="00F92ADA" w14:paraId="3739ECE2" w14:textId="77777777" w:rsidTr="00EF4F85">
        <w:trPr>
          <w:trHeight w:val="359"/>
          <w:jc w:val="center"/>
        </w:trPr>
        <w:tc>
          <w:tcPr>
            <w:tcW w:w="1782" w:type="dxa"/>
            <w:hideMark/>
          </w:tcPr>
          <w:p w14:paraId="3A373A77" w14:textId="77777777" w:rsidR="008D3EBF" w:rsidRPr="00F92ADA" w:rsidRDefault="008D3EBF" w:rsidP="00F177D3">
            <w:pPr>
              <w:spacing w:before="100" w:beforeAutospacing="1" w:after="100" w:afterAutospacing="1"/>
              <w:jc w:val="center"/>
              <w:rPr>
                <w:szCs w:val="24"/>
              </w:rPr>
            </w:pPr>
            <w:r w:rsidRPr="00F92ADA">
              <w:rPr>
                <w:szCs w:val="24"/>
              </w:rPr>
              <w:t>B</w:t>
            </w:r>
          </w:p>
        </w:tc>
        <w:tc>
          <w:tcPr>
            <w:tcW w:w="2808" w:type="dxa"/>
            <w:hideMark/>
          </w:tcPr>
          <w:p w14:paraId="73CACB7B" w14:textId="77777777" w:rsidR="008D3EBF" w:rsidRPr="00F92ADA" w:rsidRDefault="008D3EBF" w:rsidP="00F177D3">
            <w:pPr>
              <w:spacing w:before="100" w:beforeAutospacing="1" w:after="100" w:afterAutospacing="1"/>
              <w:rPr>
                <w:szCs w:val="24"/>
              </w:rPr>
            </w:pPr>
            <w:r w:rsidRPr="00F92ADA">
              <w:rPr>
                <w:szCs w:val="24"/>
              </w:rPr>
              <w:t>Good</w:t>
            </w:r>
          </w:p>
        </w:tc>
        <w:tc>
          <w:tcPr>
            <w:tcW w:w="2245" w:type="dxa"/>
            <w:hideMark/>
          </w:tcPr>
          <w:p w14:paraId="45ED2F3C" w14:textId="77777777" w:rsidR="008D3EBF" w:rsidRPr="00F92ADA" w:rsidRDefault="008D3EBF" w:rsidP="00F177D3">
            <w:pPr>
              <w:spacing w:before="100" w:beforeAutospacing="1" w:after="100" w:afterAutospacing="1"/>
              <w:rPr>
                <w:szCs w:val="24"/>
              </w:rPr>
            </w:pPr>
            <w:r w:rsidRPr="00F92ADA">
              <w:rPr>
                <w:szCs w:val="24"/>
              </w:rPr>
              <w:t>79.5-86.4     (3.0)</w:t>
            </w:r>
          </w:p>
        </w:tc>
      </w:tr>
      <w:tr w:rsidR="008D3EBF" w:rsidRPr="00F92ADA" w14:paraId="38BDAFD8" w14:textId="77777777" w:rsidTr="00EF4F85">
        <w:trPr>
          <w:trHeight w:val="440"/>
          <w:jc w:val="center"/>
        </w:trPr>
        <w:tc>
          <w:tcPr>
            <w:tcW w:w="1782" w:type="dxa"/>
            <w:hideMark/>
          </w:tcPr>
          <w:p w14:paraId="44417D02" w14:textId="77777777" w:rsidR="008D3EBF" w:rsidRPr="00F92ADA" w:rsidRDefault="008D3EBF" w:rsidP="00F177D3">
            <w:pPr>
              <w:spacing w:before="100" w:beforeAutospacing="1" w:after="100" w:afterAutospacing="1"/>
              <w:jc w:val="center"/>
              <w:rPr>
                <w:szCs w:val="24"/>
              </w:rPr>
            </w:pPr>
            <w:r w:rsidRPr="00F92ADA">
              <w:rPr>
                <w:szCs w:val="24"/>
              </w:rPr>
              <w:t>C</w:t>
            </w:r>
          </w:p>
        </w:tc>
        <w:tc>
          <w:tcPr>
            <w:tcW w:w="2808" w:type="dxa"/>
            <w:hideMark/>
          </w:tcPr>
          <w:p w14:paraId="1F658694" w14:textId="77777777" w:rsidR="008D3EBF" w:rsidRPr="00F92ADA" w:rsidRDefault="008D3EBF" w:rsidP="00F177D3">
            <w:pPr>
              <w:spacing w:before="100" w:beforeAutospacing="1" w:after="100" w:afterAutospacing="1"/>
              <w:rPr>
                <w:szCs w:val="24"/>
              </w:rPr>
            </w:pPr>
            <w:r w:rsidRPr="00F92ADA">
              <w:rPr>
                <w:szCs w:val="24"/>
              </w:rPr>
              <w:t>Grades of </w:t>
            </w:r>
            <w:r w:rsidRPr="00F92ADA">
              <w:rPr>
                <w:szCs w:val="24"/>
                <w:u w:val="single"/>
              </w:rPr>
              <w:t>C</w:t>
            </w:r>
            <w:r w:rsidRPr="00F92ADA">
              <w:rPr>
                <w:szCs w:val="24"/>
              </w:rPr>
              <w:t> do not count toward graduation</w:t>
            </w:r>
          </w:p>
        </w:tc>
        <w:tc>
          <w:tcPr>
            <w:tcW w:w="2245" w:type="dxa"/>
            <w:hideMark/>
          </w:tcPr>
          <w:p w14:paraId="14E88EDF" w14:textId="77777777" w:rsidR="008D3EBF" w:rsidRPr="00F92ADA" w:rsidRDefault="008D3EBF" w:rsidP="00F177D3">
            <w:pPr>
              <w:spacing w:before="100" w:beforeAutospacing="1" w:after="100" w:afterAutospacing="1"/>
              <w:rPr>
                <w:szCs w:val="24"/>
              </w:rPr>
            </w:pPr>
            <w:r w:rsidRPr="00F92ADA">
              <w:rPr>
                <w:szCs w:val="24"/>
              </w:rPr>
              <w:t>69.5-79.4     (2.0)</w:t>
            </w:r>
          </w:p>
        </w:tc>
      </w:tr>
      <w:tr w:rsidR="008D3EBF" w:rsidRPr="00F92ADA" w14:paraId="31FECADF" w14:textId="77777777" w:rsidTr="00EF4F85">
        <w:trPr>
          <w:trHeight w:val="350"/>
          <w:jc w:val="center"/>
        </w:trPr>
        <w:tc>
          <w:tcPr>
            <w:tcW w:w="1782" w:type="dxa"/>
            <w:hideMark/>
          </w:tcPr>
          <w:p w14:paraId="600FB919" w14:textId="77777777" w:rsidR="008D3EBF" w:rsidRPr="00F92ADA" w:rsidRDefault="008D3EBF" w:rsidP="00F177D3">
            <w:pPr>
              <w:spacing w:before="100" w:beforeAutospacing="1" w:after="100" w:afterAutospacing="1"/>
              <w:jc w:val="center"/>
              <w:rPr>
                <w:szCs w:val="24"/>
              </w:rPr>
            </w:pPr>
            <w:r w:rsidRPr="00F92ADA">
              <w:rPr>
                <w:szCs w:val="24"/>
              </w:rPr>
              <w:t>F</w:t>
            </w:r>
          </w:p>
        </w:tc>
        <w:tc>
          <w:tcPr>
            <w:tcW w:w="2808" w:type="dxa"/>
            <w:hideMark/>
          </w:tcPr>
          <w:p w14:paraId="563CE6CC" w14:textId="77777777" w:rsidR="008D3EBF" w:rsidRPr="00F92ADA" w:rsidRDefault="008D3EBF" w:rsidP="00F177D3">
            <w:pPr>
              <w:spacing w:before="100" w:beforeAutospacing="1" w:after="100" w:afterAutospacing="1"/>
              <w:rPr>
                <w:szCs w:val="24"/>
              </w:rPr>
            </w:pPr>
            <w:r w:rsidRPr="00F92ADA">
              <w:rPr>
                <w:szCs w:val="24"/>
              </w:rPr>
              <w:t>Failing</w:t>
            </w:r>
          </w:p>
        </w:tc>
        <w:tc>
          <w:tcPr>
            <w:tcW w:w="2245" w:type="dxa"/>
            <w:hideMark/>
          </w:tcPr>
          <w:p w14:paraId="796EFD78" w14:textId="77777777" w:rsidR="008D3EBF" w:rsidRPr="00F92ADA" w:rsidRDefault="008D3EBF" w:rsidP="00F177D3">
            <w:pPr>
              <w:spacing w:before="100" w:beforeAutospacing="1" w:after="100" w:afterAutospacing="1"/>
              <w:rPr>
                <w:szCs w:val="24"/>
              </w:rPr>
            </w:pPr>
            <w:r w:rsidRPr="00F92ADA">
              <w:rPr>
                <w:szCs w:val="24"/>
              </w:rPr>
              <w:t>69.4 or below (0.0)</w:t>
            </w:r>
          </w:p>
        </w:tc>
      </w:tr>
      <w:tr w:rsidR="008D3EBF" w:rsidRPr="00F92ADA" w14:paraId="2CE467DA" w14:textId="77777777" w:rsidTr="00EF4F85">
        <w:trPr>
          <w:trHeight w:val="350"/>
          <w:jc w:val="center"/>
        </w:trPr>
        <w:tc>
          <w:tcPr>
            <w:tcW w:w="1782" w:type="dxa"/>
            <w:hideMark/>
          </w:tcPr>
          <w:p w14:paraId="16B9A49B" w14:textId="77777777" w:rsidR="008D3EBF" w:rsidRPr="00F92ADA" w:rsidRDefault="008D3EBF" w:rsidP="00F177D3">
            <w:pPr>
              <w:spacing w:before="100" w:beforeAutospacing="1" w:after="100" w:afterAutospacing="1"/>
              <w:jc w:val="center"/>
              <w:rPr>
                <w:szCs w:val="24"/>
              </w:rPr>
            </w:pPr>
            <w:r w:rsidRPr="00F92ADA">
              <w:rPr>
                <w:szCs w:val="24"/>
              </w:rPr>
              <w:t>INC</w:t>
            </w:r>
          </w:p>
        </w:tc>
        <w:tc>
          <w:tcPr>
            <w:tcW w:w="2808" w:type="dxa"/>
            <w:hideMark/>
          </w:tcPr>
          <w:p w14:paraId="6AEC8EBF" w14:textId="77777777" w:rsidR="008D3EBF" w:rsidRPr="00F92ADA" w:rsidRDefault="008D3EBF" w:rsidP="00F177D3">
            <w:pPr>
              <w:spacing w:before="100" w:beforeAutospacing="1" w:after="100" w:afterAutospacing="1"/>
              <w:rPr>
                <w:szCs w:val="24"/>
              </w:rPr>
            </w:pPr>
            <w:r w:rsidRPr="00F92ADA">
              <w:rPr>
                <w:szCs w:val="24"/>
              </w:rPr>
              <w:t>Incomplete</w:t>
            </w:r>
          </w:p>
        </w:tc>
        <w:tc>
          <w:tcPr>
            <w:tcW w:w="2245" w:type="dxa"/>
            <w:hideMark/>
          </w:tcPr>
          <w:p w14:paraId="102D1752" w14:textId="77777777" w:rsidR="008D3EBF" w:rsidRPr="00F92ADA" w:rsidRDefault="008D3EBF" w:rsidP="00F177D3">
            <w:pPr>
              <w:spacing w:before="100" w:beforeAutospacing="1" w:after="100" w:afterAutospacing="1"/>
              <w:rPr>
                <w:szCs w:val="24"/>
              </w:rPr>
            </w:pPr>
            <w:r w:rsidRPr="00F92ADA">
              <w:rPr>
                <w:szCs w:val="24"/>
              </w:rPr>
              <w:t> </w:t>
            </w:r>
          </w:p>
        </w:tc>
      </w:tr>
    </w:tbl>
    <w:p w14:paraId="5170DF79" w14:textId="77777777" w:rsidR="008D3EBF" w:rsidRPr="00F92ADA" w:rsidRDefault="008D3EBF" w:rsidP="008D3EBF">
      <w:pPr>
        <w:rPr>
          <w:rStyle w:val="Emphasis"/>
          <w:b/>
          <w:bCs/>
          <w:szCs w:val="24"/>
        </w:rPr>
      </w:pPr>
    </w:p>
    <w:p w14:paraId="723A1785" w14:textId="77777777" w:rsidR="008D3EBF" w:rsidRPr="00F92ADA" w:rsidRDefault="008D3EBF" w:rsidP="00EF4F85">
      <w:pPr>
        <w:rPr>
          <w:szCs w:val="24"/>
        </w:rPr>
      </w:pPr>
      <w:r w:rsidRPr="00F92ADA">
        <w:rPr>
          <w:szCs w:val="24"/>
        </w:rPr>
        <w:t>All MAP and Graduate Certificate in ABA students must achieve a grade of B or better and maintain a GPA of 3.0, or academic remediation will be enforced.</w:t>
      </w:r>
    </w:p>
    <w:p w14:paraId="1F94AE99" w14:textId="77777777" w:rsidR="008D3EBF" w:rsidRPr="00F92ADA" w:rsidRDefault="008D3EBF" w:rsidP="008D3EBF">
      <w:pPr>
        <w:spacing w:afterLines="23" w:after="55"/>
        <w:rPr>
          <w:b/>
          <w:color w:val="0000FF"/>
          <w:szCs w:val="24"/>
          <w:u w:val="single"/>
        </w:rPr>
      </w:pPr>
    </w:p>
    <w:p w14:paraId="25FAE5D2" w14:textId="4F350FA8" w:rsidR="008D3EBF" w:rsidRPr="00F92ADA" w:rsidRDefault="00CF65BB" w:rsidP="00CF65BB">
      <w:pPr>
        <w:spacing w:afterLines="23" w:after="55"/>
        <w:rPr>
          <w:b/>
          <w:szCs w:val="24"/>
        </w:rPr>
      </w:pPr>
      <w:r w:rsidRPr="00F92ADA">
        <w:rPr>
          <w:b/>
          <w:szCs w:val="24"/>
        </w:rPr>
        <w:t xml:space="preserve">Course </w:t>
      </w:r>
      <w:r w:rsidR="008D3EBF" w:rsidRPr="00F92ADA">
        <w:rPr>
          <w:b/>
          <w:szCs w:val="24"/>
        </w:rPr>
        <w:t>Schedule</w:t>
      </w:r>
      <w:r w:rsidRPr="00F92ADA">
        <w:rPr>
          <w:b/>
          <w:szCs w:val="24"/>
        </w:rPr>
        <w:t>:</w:t>
      </w:r>
    </w:p>
    <w:p w14:paraId="254F72A5" w14:textId="77777777" w:rsidR="008D3EBF" w:rsidRPr="00F92ADA" w:rsidRDefault="008D3EBF" w:rsidP="008D3EBF">
      <w:pPr>
        <w:spacing w:afterLines="23" w:after="55"/>
        <w:rPr>
          <w:b/>
          <w:color w:val="0000FF"/>
          <w:szCs w:val="24"/>
          <w:u w:val="single"/>
        </w:rPr>
      </w:pPr>
    </w:p>
    <w:tbl>
      <w:tblPr>
        <w:tblStyle w:val="TableGrid"/>
        <w:tblW w:w="5000" w:type="pct"/>
        <w:tblLayout w:type="fixed"/>
        <w:tblLook w:val="04A0" w:firstRow="1" w:lastRow="0" w:firstColumn="1" w:lastColumn="0" w:noHBand="0" w:noVBand="1"/>
      </w:tblPr>
      <w:tblGrid>
        <w:gridCol w:w="1113"/>
        <w:gridCol w:w="1853"/>
        <w:gridCol w:w="2521"/>
        <w:gridCol w:w="3863"/>
      </w:tblGrid>
      <w:tr w:rsidR="00F96170" w:rsidRPr="00F92ADA" w14:paraId="6E6A6E54" w14:textId="77777777" w:rsidTr="00457A22">
        <w:trPr>
          <w:trHeight w:val="405"/>
        </w:trPr>
        <w:tc>
          <w:tcPr>
            <w:tcW w:w="595" w:type="pct"/>
            <w:vAlign w:val="center"/>
            <w:hideMark/>
          </w:tcPr>
          <w:p w14:paraId="73EDF71C" w14:textId="77777777" w:rsidR="00F96170" w:rsidRPr="00457A22" w:rsidRDefault="00F96170" w:rsidP="00457A22">
            <w:pPr>
              <w:pStyle w:val="NormalWeb"/>
              <w:spacing w:before="0" w:beforeAutospacing="0" w:after="0" w:afterAutospacing="0"/>
              <w:jc w:val="center"/>
              <w:rPr>
                <w:b/>
                <w:bCs/>
                <w:color w:val="000000" w:themeColor="text1"/>
                <w:sz w:val="23"/>
                <w:szCs w:val="23"/>
              </w:rPr>
            </w:pPr>
            <w:r w:rsidRPr="00457A22">
              <w:rPr>
                <w:b/>
                <w:bCs/>
                <w:color w:val="000000" w:themeColor="text1"/>
                <w:sz w:val="23"/>
                <w:szCs w:val="23"/>
              </w:rPr>
              <w:t>Meetings</w:t>
            </w:r>
          </w:p>
        </w:tc>
        <w:tc>
          <w:tcPr>
            <w:tcW w:w="991" w:type="pct"/>
            <w:vAlign w:val="center"/>
          </w:tcPr>
          <w:p w14:paraId="0B5E6B9A" w14:textId="78CD0DA7" w:rsidR="00F96170" w:rsidRPr="00457A22" w:rsidRDefault="00457A22" w:rsidP="00457A22">
            <w:pPr>
              <w:jc w:val="center"/>
              <w:rPr>
                <w:b/>
                <w:bCs/>
                <w:color w:val="000000" w:themeColor="text1"/>
                <w:sz w:val="23"/>
                <w:szCs w:val="23"/>
              </w:rPr>
            </w:pPr>
            <w:r w:rsidRPr="00457A22">
              <w:rPr>
                <w:b/>
                <w:bCs/>
                <w:color w:val="000000" w:themeColor="text1"/>
                <w:sz w:val="23"/>
                <w:szCs w:val="23"/>
              </w:rPr>
              <w:t>A</w:t>
            </w:r>
            <w:r w:rsidRPr="00457A22">
              <w:rPr>
                <w:b/>
                <w:bCs/>
                <w:sz w:val="23"/>
                <w:szCs w:val="23"/>
              </w:rPr>
              <w:t>pplications</w:t>
            </w:r>
          </w:p>
        </w:tc>
        <w:tc>
          <w:tcPr>
            <w:tcW w:w="1348" w:type="pct"/>
            <w:vAlign w:val="center"/>
            <w:hideMark/>
          </w:tcPr>
          <w:p w14:paraId="0B2DDED7" w14:textId="18C652AD" w:rsidR="00F96170" w:rsidRPr="00457A22" w:rsidRDefault="00F96170" w:rsidP="00457A22">
            <w:pPr>
              <w:jc w:val="center"/>
              <w:rPr>
                <w:b/>
                <w:bCs/>
                <w:color w:val="000000" w:themeColor="text1"/>
                <w:sz w:val="23"/>
                <w:szCs w:val="23"/>
              </w:rPr>
            </w:pPr>
            <w:r w:rsidRPr="00457A22">
              <w:rPr>
                <w:b/>
                <w:bCs/>
                <w:color w:val="000000" w:themeColor="text1"/>
                <w:sz w:val="23"/>
                <w:szCs w:val="23"/>
              </w:rPr>
              <w:t>Topics</w:t>
            </w:r>
          </w:p>
        </w:tc>
        <w:tc>
          <w:tcPr>
            <w:tcW w:w="2066" w:type="pct"/>
            <w:vAlign w:val="center"/>
            <w:hideMark/>
          </w:tcPr>
          <w:p w14:paraId="79CAA6B5" w14:textId="18D402CB" w:rsidR="00F96170" w:rsidRPr="00457A22" w:rsidRDefault="00F96170" w:rsidP="00457A22">
            <w:pPr>
              <w:jc w:val="center"/>
              <w:rPr>
                <w:b/>
                <w:bCs/>
                <w:color w:val="000000" w:themeColor="text1"/>
                <w:sz w:val="23"/>
                <w:szCs w:val="23"/>
              </w:rPr>
            </w:pPr>
            <w:r w:rsidRPr="00457A22">
              <w:rPr>
                <w:b/>
                <w:bCs/>
                <w:color w:val="000000" w:themeColor="text1"/>
                <w:sz w:val="23"/>
                <w:szCs w:val="23"/>
              </w:rPr>
              <w:t>Readings</w:t>
            </w:r>
          </w:p>
        </w:tc>
      </w:tr>
      <w:tr w:rsidR="00457A22" w:rsidRPr="00F92ADA" w14:paraId="757F9627" w14:textId="77777777" w:rsidTr="00457A22">
        <w:trPr>
          <w:trHeight w:val="341"/>
        </w:trPr>
        <w:tc>
          <w:tcPr>
            <w:tcW w:w="595" w:type="pct"/>
            <w:vAlign w:val="center"/>
            <w:hideMark/>
          </w:tcPr>
          <w:p w14:paraId="04178108" w14:textId="77777777" w:rsidR="00457A22" w:rsidRPr="00136B4E" w:rsidRDefault="00457A22" w:rsidP="00457A22">
            <w:pPr>
              <w:pStyle w:val="NormalWeb"/>
              <w:spacing w:before="0" w:beforeAutospacing="0" w:after="0" w:afterAutospacing="0"/>
              <w:jc w:val="center"/>
              <w:rPr>
                <w:color w:val="000000" w:themeColor="text1"/>
                <w:sz w:val="24"/>
              </w:rPr>
            </w:pPr>
            <w:r w:rsidRPr="00136B4E">
              <w:rPr>
                <w:color w:val="000000" w:themeColor="text1"/>
                <w:sz w:val="24"/>
              </w:rPr>
              <w:t>Week 1</w:t>
            </w:r>
          </w:p>
          <w:p w14:paraId="47171C27" w14:textId="40D394CF" w:rsidR="00457A22" w:rsidRPr="00136B4E" w:rsidRDefault="00457A22" w:rsidP="00457A22">
            <w:pPr>
              <w:pStyle w:val="NormalWeb"/>
              <w:spacing w:before="0" w:beforeAutospacing="0" w:after="0" w:afterAutospacing="0"/>
              <w:jc w:val="center"/>
              <w:rPr>
                <w:color w:val="000000" w:themeColor="text1"/>
                <w:sz w:val="24"/>
              </w:rPr>
            </w:pPr>
            <w:r w:rsidRPr="00136B4E">
              <w:rPr>
                <w:color w:val="000000" w:themeColor="text1"/>
                <w:sz w:val="24"/>
              </w:rPr>
              <w:t>9/8</w:t>
            </w:r>
          </w:p>
          <w:p w14:paraId="51983A45" w14:textId="77777777" w:rsidR="00457A22" w:rsidRPr="00136B4E" w:rsidRDefault="00457A22" w:rsidP="00457A22">
            <w:pPr>
              <w:pStyle w:val="NormalWeb"/>
              <w:spacing w:before="0" w:beforeAutospacing="0" w:after="0" w:afterAutospacing="0"/>
              <w:jc w:val="center"/>
              <w:rPr>
                <w:color w:val="000000" w:themeColor="text1"/>
                <w:sz w:val="24"/>
              </w:rPr>
            </w:pPr>
          </w:p>
        </w:tc>
        <w:tc>
          <w:tcPr>
            <w:tcW w:w="4405" w:type="pct"/>
            <w:gridSpan w:val="3"/>
            <w:vAlign w:val="center"/>
          </w:tcPr>
          <w:p w14:paraId="0601289C" w14:textId="6CC0E9AD" w:rsidR="00457A22" w:rsidRPr="00F92ADA" w:rsidRDefault="00457A22" w:rsidP="00457A22">
            <w:pPr>
              <w:pStyle w:val="NormalWeb"/>
              <w:spacing w:before="0" w:beforeAutospacing="0" w:after="0" w:afterAutospacing="0"/>
              <w:jc w:val="center"/>
              <w:rPr>
                <w:rFonts w:eastAsia="Calibri"/>
                <w:color w:val="000000" w:themeColor="text1"/>
                <w:sz w:val="24"/>
              </w:rPr>
            </w:pPr>
            <w:r w:rsidRPr="00F96170">
              <w:rPr>
                <w:color w:val="000000" w:themeColor="text1"/>
                <w:sz w:val="24"/>
              </w:rPr>
              <w:t>Introduction</w:t>
            </w:r>
          </w:p>
        </w:tc>
      </w:tr>
      <w:tr w:rsidR="00F96170" w:rsidRPr="003158FA" w14:paraId="1F739BB7" w14:textId="77777777" w:rsidTr="00457A22">
        <w:trPr>
          <w:trHeight w:val="435"/>
        </w:trPr>
        <w:tc>
          <w:tcPr>
            <w:tcW w:w="595" w:type="pct"/>
            <w:vAlign w:val="center"/>
            <w:hideMark/>
          </w:tcPr>
          <w:p w14:paraId="3AB039D3" w14:textId="77777777" w:rsidR="00F96170" w:rsidRDefault="00F96170" w:rsidP="00457A22">
            <w:pPr>
              <w:pStyle w:val="NormalWeb"/>
              <w:spacing w:before="0" w:beforeAutospacing="0" w:after="0" w:afterAutospacing="0"/>
              <w:jc w:val="center"/>
              <w:rPr>
                <w:color w:val="000000" w:themeColor="text1"/>
                <w:sz w:val="24"/>
              </w:rPr>
            </w:pPr>
            <w:r w:rsidRPr="00136B4E">
              <w:rPr>
                <w:color w:val="000000" w:themeColor="text1"/>
                <w:sz w:val="24"/>
              </w:rPr>
              <w:t>Week 2</w:t>
            </w:r>
          </w:p>
          <w:p w14:paraId="4721E81F" w14:textId="28430F7A" w:rsidR="00F96170" w:rsidRPr="00136B4E" w:rsidRDefault="001D16A2" w:rsidP="00457A22">
            <w:pPr>
              <w:pStyle w:val="NormalWeb"/>
              <w:spacing w:before="0" w:beforeAutospacing="0" w:after="0" w:afterAutospacing="0"/>
              <w:jc w:val="center"/>
              <w:rPr>
                <w:color w:val="000000" w:themeColor="text1"/>
                <w:sz w:val="24"/>
              </w:rPr>
            </w:pPr>
            <w:r>
              <w:rPr>
                <w:color w:val="000000" w:themeColor="text1"/>
                <w:sz w:val="24"/>
              </w:rPr>
              <w:t>9/15</w:t>
            </w:r>
          </w:p>
        </w:tc>
        <w:tc>
          <w:tcPr>
            <w:tcW w:w="991" w:type="pct"/>
            <w:vMerge w:val="restart"/>
            <w:vAlign w:val="center"/>
          </w:tcPr>
          <w:p w14:paraId="230F00EC" w14:textId="2FB5711F" w:rsidR="00F96170" w:rsidRPr="00F96170" w:rsidRDefault="00F96170" w:rsidP="00F96170">
            <w:pPr>
              <w:pStyle w:val="NormalWeb"/>
              <w:jc w:val="center"/>
              <w:rPr>
                <w:b/>
                <w:bCs/>
                <w:color w:val="000000" w:themeColor="text1"/>
                <w:sz w:val="24"/>
                <w:szCs w:val="36"/>
              </w:rPr>
            </w:pPr>
            <w:r>
              <w:rPr>
                <w:b/>
                <w:bCs/>
                <w:color w:val="000000" w:themeColor="text1"/>
                <w:sz w:val="24"/>
                <w:szCs w:val="36"/>
              </w:rPr>
              <w:t>Children</w:t>
            </w:r>
          </w:p>
          <w:p w14:paraId="4C0255CB" w14:textId="77777777" w:rsidR="00F96170" w:rsidRPr="00F92ADA" w:rsidRDefault="00F96170" w:rsidP="00F96170">
            <w:pPr>
              <w:pStyle w:val="NormalWeb"/>
              <w:spacing w:before="0" w:beforeAutospacing="0" w:after="0" w:afterAutospacing="0"/>
              <w:jc w:val="center"/>
              <w:rPr>
                <w:b/>
                <w:bCs/>
                <w:color w:val="000000" w:themeColor="text1"/>
              </w:rPr>
            </w:pPr>
          </w:p>
        </w:tc>
        <w:tc>
          <w:tcPr>
            <w:tcW w:w="1348" w:type="pct"/>
            <w:vAlign w:val="center"/>
          </w:tcPr>
          <w:p w14:paraId="030A83AC" w14:textId="2FC8F8ED" w:rsidR="00F96170" w:rsidRPr="00F96170" w:rsidRDefault="00F96170" w:rsidP="00F96170">
            <w:pPr>
              <w:pStyle w:val="NormalWeb"/>
              <w:spacing w:before="0" w:beforeAutospacing="0" w:after="0" w:afterAutospacing="0"/>
              <w:jc w:val="center"/>
              <w:rPr>
                <w:color w:val="000000" w:themeColor="text1"/>
                <w:sz w:val="24"/>
              </w:rPr>
            </w:pPr>
            <w:r w:rsidRPr="00F96170">
              <w:rPr>
                <w:color w:val="000000" w:themeColor="text1"/>
                <w:sz w:val="24"/>
              </w:rPr>
              <w:t>Pediatrics</w:t>
            </w:r>
          </w:p>
        </w:tc>
        <w:tc>
          <w:tcPr>
            <w:tcW w:w="2066" w:type="pct"/>
          </w:tcPr>
          <w:p w14:paraId="0498E81A" w14:textId="14AD9275" w:rsidR="00F96170" w:rsidRPr="00CC07F7" w:rsidRDefault="00F96170" w:rsidP="00F177D3">
            <w:pPr>
              <w:pStyle w:val="NormalWeb"/>
              <w:spacing w:before="0" w:beforeAutospacing="0" w:after="0" w:afterAutospacing="0"/>
              <w:rPr>
                <w:color w:val="000000" w:themeColor="text1"/>
                <w:sz w:val="24"/>
                <w:lang w:val="fr-FR"/>
              </w:rPr>
            </w:pPr>
            <w:proofErr w:type="spellStart"/>
            <w:r w:rsidRPr="00CC07F7">
              <w:rPr>
                <w:color w:val="000000" w:themeColor="text1"/>
                <w:sz w:val="24"/>
                <w:lang w:val="fr-FR"/>
              </w:rPr>
              <w:t>Friman</w:t>
            </w:r>
            <w:proofErr w:type="spellEnd"/>
            <w:r w:rsidRPr="00CC07F7">
              <w:rPr>
                <w:color w:val="000000" w:themeColor="text1"/>
                <w:sz w:val="24"/>
                <w:lang w:val="fr-FR"/>
              </w:rPr>
              <w:t xml:space="preserve"> </w:t>
            </w:r>
            <w:r w:rsidR="003158FA">
              <w:rPr>
                <w:color w:val="000000" w:themeColor="text1"/>
                <w:sz w:val="24"/>
                <w:lang w:val="fr-FR"/>
              </w:rPr>
              <w:t>&amp; Jones</w:t>
            </w:r>
            <w:r w:rsidRPr="00CC07F7">
              <w:rPr>
                <w:color w:val="000000" w:themeColor="text1"/>
                <w:sz w:val="24"/>
                <w:lang w:val="fr-FR"/>
              </w:rPr>
              <w:t xml:space="preserve"> (2005)</w:t>
            </w:r>
          </w:p>
          <w:p w14:paraId="1A5EF7AA" w14:textId="673A64D7" w:rsidR="00F96170" w:rsidRPr="00CC07F7" w:rsidRDefault="00F96170" w:rsidP="00F177D3">
            <w:pPr>
              <w:pStyle w:val="NormalWeb"/>
              <w:spacing w:before="0" w:beforeAutospacing="0" w:after="0" w:afterAutospacing="0"/>
              <w:rPr>
                <w:color w:val="000000" w:themeColor="text1"/>
                <w:sz w:val="24"/>
                <w:lang w:val="fr-FR"/>
              </w:rPr>
            </w:pPr>
            <w:r w:rsidRPr="00CC07F7">
              <w:rPr>
                <w:color w:val="000000" w:themeColor="text1"/>
                <w:sz w:val="24"/>
                <w:lang w:val="fr-FR"/>
              </w:rPr>
              <w:t>Moore et al. (2007)</w:t>
            </w:r>
          </w:p>
          <w:p w14:paraId="4627AA4C" w14:textId="52198061" w:rsidR="00F96170" w:rsidRPr="00CC07F7" w:rsidRDefault="00F96170" w:rsidP="00F177D3">
            <w:pPr>
              <w:pStyle w:val="NormalWeb"/>
              <w:spacing w:before="0" w:beforeAutospacing="0" w:after="0" w:afterAutospacing="0"/>
              <w:rPr>
                <w:color w:val="000000" w:themeColor="text1"/>
                <w:sz w:val="24"/>
                <w:lang w:val="fr-FR"/>
              </w:rPr>
            </w:pPr>
            <w:proofErr w:type="spellStart"/>
            <w:r w:rsidRPr="00CC07F7">
              <w:rPr>
                <w:color w:val="000000" w:themeColor="text1"/>
                <w:sz w:val="24"/>
                <w:lang w:val="fr-FR"/>
              </w:rPr>
              <w:t>We</w:t>
            </w:r>
            <w:r w:rsidR="000E68F8">
              <w:rPr>
                <w:color w:val="000000" w:themeColor="text1"/>
                <w:sz w:val="24"/>
                <w:lang w:val="fr-FR"/>
              </w:rPr>
              <w:t>n</w:t>
            </w:r>
            <w:r w:rsidRPr="00CC07F7">
              <w:rPr>
                <w:color w:val="000000" w:themeColor="text1"/>
                <w:sz w:val="24"/>
                <w:lang w:val="fr-FR"/>
              </w:rPr>
              <w:t>green</w:t>
            </w:r>
            <w:proofErr w:type="spellEnd"/>
            <w:r w:rsidRPr="00CC07F7">
              <w:rPr>
                <w:color w:val="000000" w:themeColor="text1"/>
                <w:sz w:val="24"/>
                <w:lang w:val="fr-FR"/>
              </w:rPr>
              <w:t xml:space="preserve"> et al. (2013)</w:t>
            </w:r>
          </w:p>
          <w:p w14:paraId="28A23F59" w14:textId="2D55AE65" w:rsidR="00F96170" w:rsidRPr="003158FA" w:rsidRDefault="00F96170" w:rsidP="00F177D3">
            <w:pPr>
              <w:pStyle w:val="NormalWeb"/>
              <w:spacing w:before="0" w:beforeAutospacing="0" w:after="0" w:afterAutospacing="0"/>
              <w:rPr>
                <w:color w:val="000000" w:themeColor="text1"/>
                <w:sz w:val="24"/>
                <w:lang w:val="fr-FR"/>
              </w:rPr>
            </w:pPr>
            <w:r w:rsidRPr="00CC07F7">
              <w:rPr>
                <w:color w:val="000000" w:themeColor="text1"/>
                <w:sz w:val="24"/>
                <w:lang w:val="fr-FR"/>
              </w:rPr>
              <w:t xml:space="preserve">Hausman et al. </w:t>
            </w:r>
            <w:r w:rsidRPr="003158FA">
              <w:rPr>
                <w:color w:val="000000" w:themeColor="text1"/>
                <w:sz w:val="24"/>
                <w:lang w:val="fr-FR"/>
              </w:rPr>
              <w:t>(2017)</w:t>
            </w:r>
          </w:p>
          <w:p w14:paraId="0E27945E" w14:textId="2931C64B" w:rsidR="00F96170" w:rsidRPr="003158FA" w:rsidRDefault="00F96170" w:rsidP="00F177D3">
            <w:pPr>
              <w:pStyle w:val="NormalWeb"/>
              <w:spacing w:before="0" w:beforeAutospacing="0" w:after="0" w:afterAutospacing="0"/>
              <w:rPr>
                <w:color w:val="000000" w:themeColor="text1"/>
                <w:sz w:val="24"/>
                <w:lang w:val="fr-FR"/>
              </w:rPr>
            </w:pPr>
            <w:r w:rsidRPr="003158FA">
              <w:rPr>
                <w:color w:val="000000" w:themeColor="text1"/>
                <w:sz w:val="24"/>
                <w:lang w:val="fr-FR"/>
              </w:rPr>
              <w:t xml:space="preserve">Jones &amp; </w:t>
            </w:r>
            <w:proofErr w:type="spellStart"/>
            <w:r w:rsidRPr="003158FA">
              <w:rPr>
                <w:color w:val="000000" w:themeColor="text1"/>
                <w:sz w:val="24"/>
                <w:lang w:val="fr-FR"/>
              </w:rPr>
              <w:t>Friman</w:t>
            </w:r>
            <w:proofErr w:type="spellEnd"/>
            <w:r w:rsidRPr="003158FA">
              <w:rPr>
                <w:color w:val="000000" w:themeColor="text1"/>
                <w:sz w:val="24"/>
                <w:lang w:val="fr-FR"/>
              </w:rPr>
              <w:t xml:space="preserve"> (1999)</w:t>
            </w:r>
          </w:p>
        </w:tc>
      </w:tr>
      <w:tr w:rsidR="00F96170" w:rsidRPr="00F92ADA" w14:paraId="68EBA52D" w14:textId="77777777" w:rsidTr="00457A22">
        <w:trPr>
          <w:trHeight w:val="638"/>
        </w:trPr>
        <w:tc>
          <w:tcPr>
            <w:tcW w:w="595" w:type="pct"/>
            <w:vAlign w:val="center"/>
            <w:hideMark/>
          </w:tcPr>
          <w:p w14:paraId="31296C7C" w14:textId="77777777" w:rsidR="00F96170" w:rsidRPr="001D16A2" w:rsidRDefault="00F96170" w:rsidP="00457A22">
            <w:pPr>
              <w:pStyle w:val="NormalWeb"/>
              <w:spacing w:before="0" w:beforeAutospacing="0" w:after="0" w:afterAutospacing="0"/>
              <w:jc w:val="center"/>
              <w:rPr>
                <w:color w:val="000000" w:themeColor="text1"/>
                <w:sz w:val="24"/>
              </w:rPr>
            </w:pPr>
            <w:r w:rsidRPr="001D16A2">
              <w:rPr>
                <w:color w:val="000000" w:themeColor="text1"/>
                <w:sz w:val="24"/>
              </w:rPr>
              <w:t>Week 3</w:t>
            </w:r>
          </w:p>
          <w:p w14:paraId="6CDB807B" w14:textId="5850A7A8" w:rsidR="001D16A2" w:rsidRPr="001D16A2" w:rsidRDefault="001D16A2" w:rsidP="00457A22">
            <w:pPr>
              <w:pStyle w:val="NormalWeb"/>
              <w:spacing w:before="0" w:beforeAutospacing="0" w:after="0" w:afterAutospacing="0"/>
              <w:jc w:val="center"/>
              <w:rPr>
                <w:color w:val="000000" w:themeColor="text1"/>
                <w:sz w:val="24"/>
              </w:rPr>
            </w:pPr>
            <w:r w:rsidRPr="001D16A2">
              <w:rPr>
                <w:color w:val="000000" w:themeColor="text1"/>
                <w:sz w:val="24"/>
              </w:rPr>
              <w:t>9/15</w:t>
            </w:r>
          </w:p>
          <w:p w14:paraId="1D33A2F2" w14:textId="3552B964" w:rsidR="00F96170" w:rsidRPr="001D16A2" w:rsidRDefault="00F96170" w:rsidP="00457A22">
            <w:pPr>
              <w:pStyle w:val="NormalWeb"/>
              <w:spacing w:before="0" w:beforeAutospacing="0" w:after="0" w:afterAutospacing="0"/>
              <w:jc w:val="center"/>
              <w:rPr>
                <w:color w:val="000000" w:themeColor="text1"/>
                <w:sz w:val="24"/>
              </w:rPr>
            </w:pPr>
          </w:p>
        </w:tc>
        <w:tc>
          <w:tcPr>
            <w:tcW w:w="991" w:type="pct"/>
            <w:vMerge/>
            <w:vAlign w:val="center"/>
          </w:tcPr>
          <w:p w14:paraId="36E5E338" w14:textId="77777777" w:rsidR="00F96170" w:rsidRPr="00F92ADA" w:rsidRDefault="00F96170" w:rsidP="00F96170">
            <w:pPr>
              <w:pStyle w:val="NormalWeb"/>
              <w:spacing w:before="0" w:beforeAutospacing="0" w:after="0" w:afterAutospacing="0"/>
              <w:jc w:val="center"/>
              <w:rPr>
                <w:b/>
                <w:bCs/>
                <w:color w:val="000000" w:themeColor="text1"/>
              </w:rPr>
            </w:pPr>
          </w:p>
        </w:tc>
        <w:tc>
          <w:tcPr>
            <w:tcW w:w="1348" w:type="pct"/>
            <w:vAlign w:val="center"/>
          </w:tcPr>
          <w:p w14:paraId="2DC477B2" w14:textId="10A22158" w:rsidR="00F96170" w:rsidRPr="00F96170" w:rsidRDefault="00F96170" w:rsidP="00F96170">
            <w:pPr>
              <w:pStyle w:val="NormalWeb"/>
              <w:spacing w:before="0" w:beforeAutospacing="0" w:after="0" w:afterAutospacing="0"/>
              <w:jc w:val="center"/>
              <w:rPr>
                <w:color w:val="000000" w:themeColor="text1"/>
                <w:sz w:val="24"/>
              </w:rPr>
            </w:pPr>
            <w:r w:rsidRPr="00F96170">
              <w:rPr>
                <w:color w:val="000000" w:themeColor="text1"/>
                <w:sz w:val="24"/>
              </w:rPr>
              <w:t>General Education</w:t>
            </w:r>
          </w:p>
        </w:tc>
        <w:tc>
          <w:tcPr>
            <w:tcW w:w="2066" w:type="pct"/>
          </w:tcPr>
          <w:p w14:paraId="79200095" w14:textId="6E37ABDF" w:rsidR="00F96170" w:rsidRPr="00565CF3" w:rsidRDefault="00F96170" w:rsidP="00A65833">
            <w:pPr>
              <w:rPr>
                <w:color w:val="000000" w:themeColor="text1"/>
                <w:kern w:val="36"/>
                <w:sz w:val="24"/>
                <w:szCs w:val="24"/>
                <w:lang w:val="en"/>
              </w:rPr>
            </w:pPr>
            <w:r w:rsidRPr="00565CF3">
              <w:rPr>
                <w:color w:val="000000" w:themeColor="text1"/>
                <w:kern w:val="36"/>
                <w:sz w:val="24"/>
                <w:szCs w:val="24"/>
                <w:lang w:val="en"/>
              </w:rPr>
              <w:t>DiStasi et al. (2023)</w:t>
            </w:r>
          </w:p>
          <w:p w14:paraId="1649CE59" w14:textId="0E94960D" w:rsidR="00F96170" w:rsidRPr="00565CF3" w:rsidRDefault="00FB1D8B" w:rsidP="00A65833">
            <w:pPr>
              <w:rPr>
                <w:color w:val="000000" w:themeColor="text1"/>
                <w:kern w:val="36"/>
                <w:sz w:val="24"/>
                <w:szCs w:val="24"/>
                <w:lang w:val="en"/>
              </w:rPr>
            </w:pPr>
            <w:r>
              <w:rPr>
                <w:color w:val="000000" w:themeColor="text1"/>
                <w:kern w:val="36"/>
                <w:sz w:val="24"/>
                <w:szCs w:val="24"/>
                <w:lang w:val="en"/>
              </w:rPr>
              <w:t>Embry</w:t>
            </w:r>
            <w:r w:rsidR="00F96170" w:rsidRPr="00565CF3">
              <w:rPr>
                <w:color w:val="000000" w:themeColor="text1"/>
                <w:kern w:val="36"/>
                <w:sz w:val="24"/>
                <w:szCs w:val="24"/>
                <w:lang w:val="en"/>
              </w:rPr>
              <w:t xml:space="preserve"> (2002)</w:t>
            </w:r>
          </w:p>
          <w:p w14:paraId="360E980B" w14:textId="68BBDEED" w:rsidR="00F96170" w:rsidRPr="00565CF3" w:rsidRDefault="00F96170" w:rsidP="00A65833">
            <w:pPr>
              <w:rPr>
                <w:color w:val="000000" w:themeColor="text1"/>
                <w:kern w:val="36"/>
                <w:sz w:val="24"/>
                <w:szCs w:val="24"/>
                <w:lang w:val="en"/>
              </w:rPr>
            </w:pPr>
            <w:r w:rsidRPr="00565CF3">
              <w:rPr>
                <w:color w:val="000000" w:themeColor="text1"/>
                <w:kern w:val="36"/>
                <w:sz w:val="24"/>
                <w:szCs w:val="24"/>
                <w:lang w:val="en"/>
              </w:rPr>
              <w:t>Carr et al. (2002)</w:t>
            </w:r>
          </w:p>
        </w:tc>
      </w:tr>
      <w:tr w:rsidR="00F96170" w:rsidRPr="00F92ADA" w14:paraId="1BB4F9EC" w14:textId="77777777" w:rsidTr="00457A22">
        <w:trPr>
          <w:trHeight w:val="435"/>
        </w:trPr>
        <w:tc>
          <w:tcPr>
            <w:tcW w:w="595" w:type="pct"/>
            <w:vAlign w:val="center"/>
            <w:hideMark/>
          </w:tcPr>
          <w:p w14:paraId="332C9E9E" w14:textId="77777777" w:rsidR="00F96170" w:rsidRPr="001D16A2" w:rsidRDefault="00F96170" w:rsidP="00457A22">
            <w:pPr>
              <w:pStyle w:val="NormalWeb"/>
              <w:spacing w:before="0" w:beforeAutospacing="0" w:after="0" w:afterAutospacing="0"/>
              <w:jc w:val="center"/>
              <w:rPr>
                <w:color w:val="000000" w:themeColor="text1"/>
                <w:sz w:val="24"/>
              </w:rPr>
            </w:pPr>
            <w:r w:rsidRPr="001D16A2">
              <w:rPr>
                <w:color w:val="000000" w:themeColor="text1"/>
                <w:sz w:val="24"/>
              </w:rPr>
              <w:t>Week 4</w:t>
            </w:r>
          </w:p>
          <w:p w14:paraId="1B57C8F7" w14:textId="2ECE83C9" w:rsidR="001D16A2" w:rsidRPr="001D16A2" w:rsidRDefault="001D16A2" w:rsidP="00457A22">
            <w:pPr>
              <w:pStyle w:val="NormalWeb"/>
              <w:spacing w:before="0" w:beforeAutospacing="0" w:after="0" w:afterAutospacing="0"/>
              <w:jc w:val="center"/>
              <w:rPr>
                <w:color w:val="000000" w:themeColor="text1"/>
                <w:sz w:val="24"/>
              </w:rPr>
            </w:pPr>
            <w:r w:rsidRPr="001D16A2">
              <w:rPr>
                <w:color w:val="000000" w:themeColor="text1"/>
                <w:sz w:val="24"/>
              </w:rPr>
              <w:t>9/22</w:t>
            </w:r>
          </w:p>
          <w:p w14:paraId="51CDE31F" w14:textId="70D05652" w:rsidR="00F96170" w:rsidRPr="001D16A2" w:rsidRDefault="00F96170" w:rsidP="00457A22">
            <w:pPr>
              <w:pStyle w:val="NormalWeb"/>
              <w:spacing w:before="0" w:beforeAutospacing="0" w:after="0" w:afterAutospacing="0"/>
              <w:jc w:val="center"/>
              <w:rPr>
                <w:color w:val="000000" w:themeColor="text1"/>
                <w:sz w:val="24"/>
              </w:rPr>
            </w:pPr>
          </w:p>
        </w:tc>
        <w:tc>
          <w:tcPr>
            <w:tcW w:w="991" w:type="pct"/>
            <w:vMerge/>
            <w:vAlign w:val="center"/>
          </w:tcPr>
          <w:p w14:paraId="46413E56" w14:textId="77777777" w:rsidR="00F96170" w:rsidRPr="00F92ADA" w:rsidRDefault="00F96170" w:rsidP="00F96170">
            <w:pPr>
              <w:jc w:val="center"/>
              <w:rPr>
                <w:rFonts w:eastAsia="Calibri"/>
                <w:b/>
                <w:bCs/>
                <w:color w:val="000000" w:themeColor="text1"/>
                <w:szCs w:val="24"/>
              </w:rPr>
            </w:pPr>
          </w:p>
        </w:tc>
        <w:tc>
          <w:tcPr>
            <w:tcW w:w="1348" w:type="pct"/>
            <w:vAlign w:val="center"/>
          </w:tcPr>
          <w:p w14:paraId="4334F5AF" w14:textId="2C4AA24D" w:rsidR="00F96170" w:rsidRPr="00F96170" w:rsidRDefault="00F96170" w:rsidP="00F96170">
            <w:pPr>
              <w:jc w:val="center"/>
              <w:rPr>
                <w:rFonts w:eastAsia="Calibri"/>
                <w:color w:val="000000" w:themeColor="text1"/>
                <w:sz w:val="24"/>
                <w:szCs w:val="24"/>
              </w:rPr>
            </w:pPr>
            <w:r w:rsidRPr="00F96170">
              <w:rPr>
                <w:rFonts w:eastAsia="Calibri"/>
                <w:color w:val="000000" w:themeColor="text1"/>
                <w:sz w:val="24"/>
                <w:szCs w:val="24"/>
              </w:rPr>
              <w:t>Foster Care</w:t>
            </w:r>
          </w:p>
        </w:tc>
        <w:tc>
          <w:tcPr>
            <w:tcW w:w="2066" w:type="pct"/>
          </w:tcPr>
          <w:p w14:paraId="699CE163" w14:textId="3E55B6B6" w:rsidR="00F96170" w:rsidRPr="00CC07F7" w:rsidRDefault="00F96170" w:rsidP="00A65833">
            <w:pPr>
              <w:rPr>
                <w:color w:val="000000" w:themeColor="text1"/>
                <w:kern w:val="36"/>
                <w:sz w:val="24"/>
                <w:szCs w:val="24"/>
                <w:lang w:val="fr-FR"/>
              </w:rPr>
            </w:pPr>
            <w:r w:rsidRPr="00CC07F7">
              <w:rPr>
                <w:color w:val="000000" w:themeColor="text1"/>
                <w:kern w:val="36"/>
                <w:sz w:val="24"/>
                <w:szCs w:val="24"/>
                <w:lang w:val="fr-FR"/>
              </w:rPr>
              <w:t>Daly &amp; Thompson (2023)</w:t>
            </w:r>
          </w:p>
          <w:p w14:paraId="427F7F29" w14:textId="0A422BE2" w:rsidR="00F96170" w:rsidRPr="00565CF3" w:rsidRDefault="00F96170" w:rsidP="00A65833">
            <w:pPr>
              <w:rPr>
                <w:color w:val="000000" w:themeColor="text1"/>
                <w:kern w:val="36"/>
                <w:sz w:val="24"/>
                <w:szCs w:val="24"/>
                <w:lang w:val="en"/>
              </w:rPr>
            </w:pPr>
            <w:r w:rsidRPr="00CC07F7">
              <w:rPr>
                <w:color w:val="000000" w:themeColor="text1"/>
                <w:kern w:val="36"/>
                <w:sz w:val="24"/>
                <w:szCs w:val="24"/>
                <w:lang w:val="fr-FR"/>
              </w:rPr>
              <w:t xml:space="preserve">Luna et al. </w:t>
            </w:r>
            <w:r w:rsidRPr="00565CF3">
              <w:rPr>
                <w:color w:val="000000" w:themeColor="text1"/>
                <w:kern w:val="36"/>
                <w:sz w:val="24"/>
                <w:szCs w:val="24"/>
                <w:lang w:val="en"/>
              </w:rPr>
              <w:t>(2020)</w:t>
            </w:r>
          </w:p>
          <w:p w14:paraId="30006F27" w14:textId="3BD86D15" w:rsidR="00F96170" w:rsidRPr="00565CF3" w:rsidRDefault="00F96170" w:rsidP="00565CF3">
            <w:pPr>
              <w:rPr>
                <w:color w:val="000000" w:themeColor="text1"/>
                <w:sz w:val="24"/>
                <w:szCs w:val="24"/>
              </w:rPr>
            </w:pPr>
            <w:proofErr w:type="spellStart"/>
            <w:r w:rsidRPr="00565CF3">
              <w:rPr>
                <w:color w:val="000000" w:themeColor="text1"/>
                <w:sz w:val="24"/>
                <w:szCs w:val="24"/>
              </w:rPr>
              <w:t>Storey</w:t>
            </w:r>
            <w:proofErr w:type="spellEnd"/>
            <w:r w:rsidRPr="00565CF3">
              <w:rPr>
                <w:color w:val="000000" w:themeColor="text1"/>
                <w:sz w:val="24"/>
                <w:szCs w:val="24"/>
              </w:rPr>
              <w:t xml:space="preserve"> et al. (2017)</w:t>
            </w:r>
          </w:p>
        </w:tc>
      </w:tr>
      <w:tr w:rsidR="00F96170" w:rsidRPr="00F92ADA" w14:paraId="25F32599" w14:textId="77777777" w:rsidTr="00457A22">
        <w:trPr>
          <w:trHeight w:val="435"/>
        </w:trPr>
        <w:tc>
          <w:tcPr>
            <w:tcW w:w="595" w:type="pct"/>
            <w:vAlign w:val="center"/>
          </w:tcPr>
          <w:p w14:paraId="609C0797" w14:textId="77777777" w:rsidR="00F96170" w:rsidRPr="001D16A2" w:rsidRDefault="00F96170" w:rsidP="00457A22">
            <w:pPr>
              <w:pStyle w:val="NormalWeb"/>
              <w:spacing w:before="0" w:beforeAutospacing="0" w:after="0" w:afterAutospacing="0"/>
              <w:jc w:val="center"/>
              <w:rPr>
                <w:color w:val="000000" w:themeColor="text1"/>
                <w:sz w:val="24"/>
              </w:rPr>
            </w:pPr>
            <w:r w:rsidRPr="001D16A2">
              <w:rPr>
                <w:color w:val="000000" w:themeColor="text1"/>
                <w:sz w:val="24"/>
              </w:rPr>
              <w:t>Week 5</w:t>
            </w:r>
          </w:p>
          <w:p w14:paraId="25018D5B" w14:textId="1C068741" w:rsidR="00F96170" w:rsidRPr="001D16A2" w:rsidRDefault="001D16A2" w:rsidP="00457A22">
            <w:pPr>
              <w:pStyle w:val="NormalWeb"/>
              <w:spacing w:before="0" w:beforeAutospacing="0" w:after="0" w:afterAutospacing="0"/>
              <w:jc w:val="center"/>
              <w:rPr>
                <w:color w:val="000000" w:themeColor="text1"/>
                <w:sz w:val="24"/>
              </w:rPr>
            </w:pPr>
            <w:r w:rsidRPr="001D16A2">
              <w:rPr>
                <w:color w:val="000000" w:themeColor="text1"/>
                <w:sz w:val="24"/>
              </w:rPr>
              <w:t>9/29</w:t>
            </w:r>
          </w:p>
        </w:tc>
        <w:tc>
          <w:tcPr>
            <w:tcW w:w="991" w:type="pct"/>
            <w:vMerge w:val="restart"/>
            <w:vAlign w:val="center"/>
          </w:tcPr>
          <w:p w14:paraId="32654605" w14:textId="5EC175C5" w:rsidR="00F96170" w:rsidRPr="00F96170" w:rsidRDefault="00F96170" w:rsidP="00F96170">
            <w:pPr>
              <w:pStyle w:val="NormalWeb"/>
              <w:jc w:val="center"/>
              <w:rPr>
                <w:b/>
                <w:bCs/>
                <w:color w:val="000000" w:themeColor="text1"/>
                <w:sz w:val="24"/>
                <w:szCs w:val="36"/>
              </w:rPr>
            </w:pPr>
            <w:r>
              <w:rPr>
                <w:b/>
                <w:bCs/>
                <w:color w:val="000000" w:themeColor="text1"/>
                <w:sz w:val="24"/>
                <w:szCs w:val="36"/>
              </w:rPr>
              <w:t>Adults</w:t>
            </w:r>
          </w:p>
          <w:p w14:paraId="5BCD8A6B" w14:textId="0579F2D3" w:rsidR="00F96170" w:rsidRPr="00F92ADA" w:rsidRDefault="00F96170" w:rsidP="00F96170">
            <w:pPr>
              <w:jc w:val="center"/>
              <w:rPr>
                <w:b/>
                <w:bCs/>
                <w:color w:val="000000" w:themeColor="text1"/>
              </w:rPr>
            </w:pPr>
          </w:p>
        </w:tc>
        <w:tc>
          <w:tcPr>
            <w:tcW w:w="1348" w:type="pct"/>
            <w:vAlign w:val="center"/>
          </w:tcPr>
          <w:p w14:paraId="4798917B" w14:textId="049F1BF0" w:rsidR="00F96170" w:rsidRPr="00F96170" w:rsidRDefault="00F96170" w:rsidP="00F96170">
            <w:pPr>
              <w:jc w:val="center"/>
              <w:rPr>
                <w:rFonts w:eastAsia="Calibri"/>
                <w:color w:val="000000" w:themeColor="text1"/>
                <w:szCs w:val="24"/>
              </w:rPr>
            </w:pPr>
            <w:r w:rsidRPr="00F96170">
              <w:rPr>
                <w:color w:val="000000" w:themeColor="text1"/>
                <w:sz w:val="24"/>
              </w:rPr>
              <w:t>Substance Use</w:t>
            </w:r>
          </w:p>
        </w:tc>
        <w:tc>
          <w:tcPr>
            <w:tcW w:w="2066" w:type="pct"/>
          </w:tcPr>
          <w:p w14:paraId="66FF831A" w14:textId="77777777" w:rsidR="00F96170" w:rsidRPr="00FC1717" w:rsidRDefault="00F96170" w:rsidP="00F96170">
            <w:pPr>
              <w:rPr>
                <w:color w:val="000000" w:themeColor="text1"/>
                <w:kern w:val="36"/>
                <w:sz w:val="24"/>
                <w:szCs w:val="24"/>
                <w:lang w:val="fr-FR"/>
              </w:rPr>
            </w:pPr>
            <w:r w:rsidRPr="00FC1717">
              <w:rPr>
                <w:color w:val="000000" w:themeColor="text1"/>
                <w:kern w:val="36"/>
                <w:sz w:val="24"/>
                <w:szCs w:val="24"/>
                <w:lang w:val="fr-FR"/>
              </w:rPr>
              <w:t xml:space="preserve">Hunt &amp; </w:t>
            </w:r>
            <w:proofErr w:type="spellStart"/>
            <w:r w:rsidRPr="00FC1717">
              <w:rPr>
                <w:color w:val="000000" w:themeColor="text1"/>
                <w:kern w:val="36"/>
                <w:sz w:val="24"/>
                <w:szCs w:val="24"/>
                <w:lang w:val="fr-FR"/>
              </w:rPr>
              <w:t>Azrin</w:t>
            </w:r>
            <w:proofErr w:type="spellEnd"/>
            <w:r w:rsidRPr="00FC1717">
              <w:rPr>
                <w:color w:val="000000" w:themeColor="text1"/>
                <w:kern w:val="36"/>
                <w:sz w:val="24"/>
                <w:szCs w:val="24"/>
                <w:lang w:val="fr-FR"/>
              </w:rPr>
              <w:t xml:space="preserve"> (1973)</w:t>
            </w:r>
          </w:p>
          <w:p w14:paraId="73557022" w14:textId="77777777" w:rsidR="00F96170" w:rsidRPr="00CC07F7" w:rsidRDefault="00F96170" w:rsidP="00F96170">
            <w:pPr>
              <w:pStyle w:val="NormalWeb"/>
              <w:spacing w:before="0" w:beforeAutospacing="0" w:after="0" w:afterAutospacing="0"/>
              <w:rPr>
                <w:color w:val="222222"/>
                <w:sz w:val="24"/>
                <w:shd w:val="clear" w:color="auto" w:fill="FFFFFF"/>
                <w:lang w:val="fr-FR"/>
              </w:rPr>
            </w:pPr>
            <w:r w:rsidRPr="00CC07F7">
              <w:rPr>
                <w:color w:val="222222"/>
                <w:sz w:val="24"/>
                <w:shd w:val="clear" w:color="auto" w:fill="FFFFFF"/>
                <w:lang w:val="fr-FR"/>
              </w:rPr>
              <w:t xml:space="preserve">Petry et al. (2005). </w:t>
            </w:r>
          </w:p>
          <w:p w14:paraId="43120914" w14:textId="2FBBB393" w:rsidR="00F96170" w:rsidRPr="00565CF3" w:rsidRDefault="00F96170" w:rsidP="00F96170">
            <w:pPr>
              <w:rPr>
                <w:color w:val="000000" w:themeColor="text1"/>
                <w:kern w:val="36"/>
                <w:sz w:val="24"/>
                <w:szCs w:val="24"/>
                <w:lang w:val="en"/>
              </w:rPr>
            </w:pPr>
            <w:proofErr w:type="spellStart"/>
            <w:r w:rsidRPr="00CC07F7">
              <w:rPr>
                <w:color w:val="222222"/>
                <w:sz w:val="24"/>
                <w:shd w:val="clear" w:color="auto" w:fill="FFFFFF"/>
                <w:lang w:val="fr-FR"/>
              </w:rPr>
              <w:t>Bickel</w:t>
            </w:r>
            <w:proofErr w:type="spellEnd"/>
            <w:r w:rsidRPr="00CC07F7">
              <w:rPr>
                <w:color w:val="222222"/>
                <w:sz w:val="24"/>
                <w:shd w:val="clear" w:color="auto" w:fill="FFFFFF"/>
                <w:lang w:val="fr-FR"/>
              </w:rPr>
              <w:t xml:space="preserve"> et al. </w:t>
            </w:r>
            <w:r w:rsidRPr="00FC1717">
              <w:rPr>
                <w:color w:val="222222"/>
                <w:sz w:val="24"/>
                <w:shd w:val="clear" w:color="auto" w:fill="FFFFFF"/>
              </w:rPr>
              <w:t>(2020)</w:t>
            </w:r>
          </w:p>
        </w:tc>
      </w:tr>
      <w:tr w:rsidR="00F96170" w:rsidRPr="00F92ADA" w14:paraId="128A95A4" w14:textId="77777777" w:rsidTr="00457A22">
        <w:trPr>
          <w:trHeight w:val="435"/>
        </w:trPr>
        <w:tc>
          <w:tcPr>
            <w:tcW w:w="595" w:type="pct"/>
            <w:vAlign w:val="center"/>
          </w:tcPr>
          <w:p w14:paraId="57B7BDFA" w14:textId="77777777" w:rsidR="00F96170" w:rsidRPr="001D16A2" w:rsidRDefault="00F96170" w:rsidP="00457A22">
            <w:pPr>
              <w:pStyle w:val="NormalWeb"/>
              <w:spacing w:before="0" w:beforeAutospacing="0" w:after="0" w:afterAutospacing="0"/>
              <w:jc w:val="center"/>
              <w:rPr>
                <w:color w:val="000000" w:themeColor="text1"/>
                <w:sz w:val="24"/>
              </w:rPr>
            </w:pPr>
            <w:r w:rsidRPr="001D16A2">
              <w:rPr>
                <w:color w:val="000000" w:themeColor="text1"/>
                <w:sz w:val="24"/>
              </w:rPr>
              <w:t>Week 6</w:t>
            </w:r>
          </w:p>
          <w:p w14:paraId="33C91BA8" w14:textId="300DE836" w:rsidR="00F96170" w:rsidRPr="001D16A2" w:rsidRDefault="001D16A2" w:rsidP="00457A22">
            <w:pPr>
              <w:pStyle w:val="NormalWeb"/>
              <w:spacing w:before="0" w:beforeAutospacing="0" w:after="0" w:afterAutospacing="0"/>
              <w:jc w:val="center"/>
              <w:rPr>
                <w:color w:val="000000" w:themeColor="text1"/>
                <w:sz w:val="24"/>
              </w:rPr>
            </w:pPr>
            <w:r w:rsidRPr="001D16A2">
              <w:rPr>
                <w:rStyle w:val="Strong"/>
                <w:b w:val="0"/>
                <w:bCs w:val="0"/>
                <w:color w:val="000000" w:themeColor="text1"/>
                <w:sz w:val="24"/>
              </w:rPr>
              <w:t>10/6</w:t>
            </w:r>
          </w:p>
        </w:tc>
        <w:tc>
          <w:tcPr>
            <w:tcW w:w="991" w:type="pct"/>
            <w:vMerge/>
            <w:vAlign w:val="center"/>
          </w:tcPr>
          <w:p w14:paraId="4536DD83" w14:textId="77777777" w:rsidR="00F96170" w:rsidRPr="00F92ADA" w:rsidRDefault="00F96170" w:rsidP="00F96170">
            <w:pPr>
              <w:jc w:val="center"/>
              <w:rPr>
                <w:b/>
                <w:bCs/>
                <w:color w:val="000000" w:themeColor="text1"/>
              </w:rPr>
            </w:pPr>
          </w:p>
        </w:tc>
        <w:tc>
          <w:tcPr>
            <w:tcW w:w="1348" w:type="pct"/>
            <w:vAlign w:val="center"/>
          </w:tcPr>
          <w:p w14:paraId="64DCD07E" w14:textId="6D6CD83A" w:rsidR="00F96170" w:rsidRPr="00F96170" w:rsidRDefault="00F96170" w:rsidP="00F96170">
            <w:pPr>
              <w:jc w:val="center"/>
              <w:rPr>
                <w:color w:val="000000" w:themeColor="text1"/>
              </w:rPr>
            </w:pPr>
            <w:r w:rsidRPr="00F96170">
              <w:rPr>
                <w:color w:val="000000" w:themeColor="text1"/>
                <w:sz w:val="24"/>
              </w:rPr>
              <w:t>Gerontology</w:t>
            </w:r>
          </w:p>
        </w:tc>
        <w:tc>
          <w:tcPr>
            <w:tcW w:w="2066" w:type="pct"/>
          </w:tcPr>
          <w:p w14:paraId="03B01439" w14:textId="77777777" w:rsidR="00F96170" w:rsidRPr="00CC07F7" w:rsidRDefault="00F96170" w:rsidP="00F96170">
            <w:pPr>
              <w:pStyle w:val="NormalWeb"/>
              <w:spacing w:before="0" w:beforeAutospacing="0" w:after="0" w:afterAutospacing="0"/>
              <w:rPr>
                <w:rStyle w:val="Strong"/>
                <w:b w:val="0"/>
                <w:bCs w:val="0"/>
                <w:sz w:val="24"/>
                <w:lang w:val="fr-FR"/>
              </w:rPr>
            </w:pPr>
            <w:proofErr w:type="spellStart"/>
            <w:r w:rsidRPr="00CC07F7">
              <w:rPr>
                <w:rStyle w:val="Strong"/>
                <w:b w:val="0"/>
                <w:bCs w:val="0"/>
                <w:color w:val="000000" w:themeColor="text1"/>
                <w:sz w:val="24"/>
                <w:lang w:val="fr-FR"/>
              </w:rPr>
              <w:t>T</w:t>
            </w:r>
            <w:r w:rsidRPr="00CC07F7">
              <w:rPr>
                <w:rStyle w:val="Strong"/>
                <w:b w:val="0"/>
                <w:bCs w:val="0"/>
                <w:sz w:val="24"/>
                <w:lang w:val="fr-FR"/>
              </w:rPr>
              <w:t>rahan</w:t>
            </w:r>
            <w:proofErr w:type="spellEnd"/>
            <w:r w:rsidRPr="00CC07F7">
              <w:rPr>
                <w:rStyle w:val="Strong"/>
                <w:b w:val="0"/>
                <w:bCs w:val="0"/>
                <w:sz w:val="24"/>
                <w:lang w:val="fr-FR"/>
              </w:rPr>
              <w:t xml:space="preserve"> et al. (2014)</w:t>
            </w:r>
          </w:p>
          <w:p w14:paraId="15047872" w14:textId="77777777" w:rsidR="00F96170" w:rsidRPr="00CC07F7" w:rsidRDefault="00F96170" w:rsidP="00F96170">
            <w:pPr>
              <w:pStyle w:val="NormalWeb"/>
              <w:spacing w:before="0" w:beforeAutospacing="0" w:after="0" w:afterAutospacing="0"/>
              <w:rPr>
                <w:color w:val="000000" w:themeColor="text1"/>
                <w:sz w:val="24"/>
                <w:lang w:val="fr-FR"/>
              </w:rPr>
            </w:pPr>
            <w:r w:rsidRPr="00CC07F7">
              <w:rPr>
                <w:color w:val="000000" w:themeColor="text1"/>
                <w:sz w:val="24"/>
                <w:lang w:val="fr-FR"/>
              </w:rPr>
              <w:t>Bourgeois (1990)</w:t>
            </w:r>
          </w:p>
          <w:p w14:paraId="06374CD1" w14:textId="678D678E" w:rsidR="00F96170" w:rsidRPr="00565CF3" w:rsidRDefault="00F96170" w:rsidP="00F96170">
            <w:pPr>
              <w:rPr>
                <w:color w:val="000000" w:themeColor="text1"/>
                <w:kern w:val="36"/>
                <w:szCs w:val="24"/>
                <w:lang w:val="en"/>
              </w:rPr>
            </w:pPr>
            <w:r w:rsidRPr="00CC07F7">
              <w:rPr>
                <w:color w:val="000000" w:themeColor="text1"/>
                <w:sz w:val="24"/>
                <w:lang w:val="fr-FR"/>
              </w:rPr>
              <w:t xml:space="preserve">Baker et al. </w:t>
            </w:r>
            <w:r w:rsidRPr="00FC1717">
              <w:rPr>
                <w:color w:val="000000" w:themeColor="text1"/>
                <w:sz w:val="24"/>
              </w:rPr>
              <w:t>(2006)</w:t>
            </w:r>
          </w:p>
        </w:tc>
      </w:tr>
      <w:tr w:rsidR="00F96170" w:rsidRPr="00F92ADA" w14:paraId="37F5E1C4" w14:textId="77777777" w:rsidTr="00457A22">
        <w:trPr>
          <w:trHeight w:val="435"/>
        </w:trPr>
        <w:tc>
          <w:tcPr>
            <w:tcW w:w="595" w:type="pct"/>
            <w:vAlign w:val="center"/>
          </w:tcPr>
          <w:p w14:paraId="01412A38" w14:textId="77777777" w:rsidR="00F96170" w:rsidRPr="001D16A2" w:rsidRDefault="00F96170" w:rsidP="00457A22">
            <w:pPr>
              <w:pStyle w:val="NormalWeb"/>
              <w:spacing w:before="0" w:beforeAutospacing="0" w:after="0" w:afterAutospacing="0"/>
              <w:jc w:val="center"/>
              <w:rPr>
                <w:color w:val="000000" w:themeColor="text1"/>
                <w:sz w:val="24"/>
              </w:rPr>
            </w:pPr>
            <w:r w:rsidRPr="001D16A2">
              <w:rPr>
                <w:color w:val="000000" w:themeColor="text1"/>
                <w:sz w:val="24"/>
              </w:rPr>
              <w:t>Week 7</w:t>
            </w:r>
          </w:p>
          <w:p w14:paraId="4A85FD0C" w14:textId="0B28DAD9" w:rsidR="00F96170" w:rsidRPr="001D16A2" w:rsidRDefault="001D16A2" w:rsidP="00457A22">
            <w:pPr>
              <w:pStyle w:val="NormalWeb"/>
              <w:spacing w:before="0" w:beforeAutospacing="0" w:after="0" w:afterAutospacing="0"/>
              <w:jc w:val="center"/>
              <w:rPr>
                <w:color w:val="000000" w:themeColor="text1"/>
                <w:sz w:val="24"/>
              </w:rPr>
            </w:pPr>
            <w:r w:rsidRPr="001D16A2">
              <w:rPr>
                <w:sz w:val="24"/>
              </w:rPr>
              <w:t>10/13</w:t>
            </w:r>
          </w:p>
        </w:tc>
        <w:tc>
          <w:tcPr>
            <w:tcW w:w="991" w:type="pct"/>
            <w:vMerge/>
            <w:vAlign w:val="center"/>
          </w:tcPr>
          <w:p w14:paraId="1149A30F" w14:textId="77777777" w:rsidR="00F96170" w:rsidRPr="00F92ADA" w:rsidRDefault="00F96170" w:rsidP="00F96170">
            <w:pPr>
              <w:jc w:val="center"/>
              <w:rPr>
                <w:b/>
                <w:bCs/>
                <w:color w:val="000000" w:themeColor="text1"/>
              </w:rPr>
            </w:pPr>
          </w:p>
        </w:tc>
        <w:tc>
          <w:tcPr>
            <w:tcW w:w="1348" w:type="pct"/>
            <w:vAlign w:val="center"/>
          </w:tcPr>
          <w:p w14:paraId="51013DEE" w14:textId="61A3CA7A" w:rsidR="00F96170" w:rsidRPr="00F96170" w:rsidRDefault="00F96170" w:rsidP="00F96170">
            <w:pPr>
              <w:jc w:val="center"/>
              <w:rPr>
                <w:color w:val="000000" w:themeColor="text1"/>
              </w:rPr>
            </w:pPr>
            <w:r w:rsidRPr="00F96170">
              <w:rPr>
                <w:color w:val="000000" w:themeColor="text1"/>
                <w:sz w:val="24"/>
              </w:rPr>
              <w:t>Health and fitness</w:t>
            </w:r>
          </w:p>
        </w:tc>
        <w:tc>
          <w:tcPr>
            <w:tcW w:w="2066" w:type="pct"/>
          </w:tcPr>
          <w:p w14:paraId="639B9697" w14:textId="77777777" w:rsidR="00F96170" w:rsidRPr="00F96170" w:rsidRDefault="00F96170" w:rsidP="00F96170">
            <w:pPr>
              <w:pStyle w:val="NormalWeb"/>
              <w:spacing w:before="0" w:beforeAutospacing="0" w:after="0" w:afterAutospacing="0"/>
              <w:rPr>
                <w:rStyle w:val="Strong"/>
                <w:b w:val="0"/>
                <w:bCs w:val="0"/>
                <w:color w:val="000000" w:themeColor="text1"/>
                <w:sz w:val="24"/>
              </w:rPr>
            </w:pPr>
            <w:r w:rsidRPr="00F96170">
              <w:rPr>
                <w:color w:val="333333"/>
                <w:sz w:val="24"/>
                <w:shd w:val="clear" w:color="auto" w:fill="FFFFFF"/>
              </w:rPr>
              <w:t>Batchelder &amp; Washington (2021)</w:t>
            </w:r>
          </w:p>
          <w:p w14:paraId="37B1B83E" w14:textId="62ED0AC0" w:rsidR="00F96170" w:rsidRPr="00565CF3" w:rsidRDefault="00F96170" w:rsidP="00F96170">
            <w:pPr>
              <w:rPr>
                <w:color w:val="000000" w:themeColor="text1"/>
                <w:kern w:val="36"/>
                <w:szCs w:val="24"/>
                <w:lang w:val="en"/>
              </w:rPr>
            </w:pPr>
            <w:r w:rsidRPr="00F96170">
              <w:rPr>
                <w:sz w:val="24"/>
                <w:szCs w:val="24"/>
              </w:rPr>
              <w:t>Schenk &amp; Miltenberger (2019)</w:t>
            </w:r>
          </w:p>
        </w:tc>
      </w:tr>
      <w:tr w:rsidR="00F96170" w:rsidRPr="00F92ADA" w14:paraId="28043951" w14:textId="77777777" w:rsidTr="00457A22">
        <w:trPr>
          <w:trHeight w:val="435"/>
        </w:trPr>
        <w:tc>
          <w:tcPr>
            <w:tcW w:w="595" w:type="pct"/>
            <w:vAlign w:val="center"/>
          </w:tcPr>
          <w:p w14:paraId="406F124B" w14:textId="77777777" w:rsidR="00F96170" w:rsidRPr="001D16A2" w:rsidRDefault="00F96170" w:rsidP="00457A22">
            <w:pPr>
              <w:pStyle w:val="NormalWeb"/>
              <w:spacing w:before="0" w:beforeAutospacing="0" w:after="0" w:afterAutospacing="0"/>
              <w:jc w:val="center"/>
              <w:rPr>
                <w:color w:val="000000" w:themeColor="text1"/>
                <w:sz w:val="24"/>
              </w:rPr>
            </w:pPr>
            <w:r w:rsidRPr="001D16A2">
              <w:rPr>
                <w:color w:val="000000" w:themeColor="text1"/>
                <w:sz w:val="24"/>
              </w:rPr>
              <w:t>Week 8</w:t>
            </w:r>
          </w:p>
          <w:p w14:paraId="0FD21B52" w14:textId="0367A97E" w:rsidR="00F96170" w:rsidRPr="001D16A2" w:rsidRDefault="001D16A2" w:rsidP="00457A22">
            <w:pPr>
              <w:pStyle w:val="NormalWeb"/>
              <w:spacing w:before="0" w:beforeAutospacing="0" w:after="0" w:afterAutospacing="0"/>
              <w:jc w:val="center"/>
              <w:rPr>
                <w:color w:val="000000" w:themeColor="text1"/>
                <w:sz w:val="24"/>
              </w:rPr>
            </w:pPr>
            <w:r w:rsidRPr="001D16A2">
              <w:rPr>
                <w:sz w:val="24"/>
              </w:rPr>
              <w:t>10/20</w:t>
            </w:r>
          </w:p>
        </w:tc>
        <w:tc>
          <w:tcPr>
            <w:tcW w:w="991" w:type="pct"/>
            <w:vMerge w:val="restart"/>
            <w:vAlign w:val="center"/>
          </w:tcPr>
          <w:p w14:paraId="1A395563" w14:textId="3ECFF9A8" w:rsidR="00F96170" w:rsidRPr="00F96170" w:rsidRDefault="00F96170" w:rsidP="00F96170">
            <w:pPr>
              <w:pStyle w:val="NormalWeb"/>
              <w:jc w:val="center"/>
              <w:rPr>
                <w:b/>
                <w:bCs/>
                <w:color w:val="000000" w:themeColor="text1"/>
                <w:sz w:val="24"/>
                <w:szCs w:val="36"/>
              </w:rPr>
            </w:pPr>
            <w:r>
              <w:rPr>
                <w:b/>
                <w:bCs/>
                <w:color w:val="000000" w:themeColor="text1"/>
                <w:sz w:val="24"/>
                <w:szCs w:val="36"/>
              </w:rPr>
              <w:t>Non-Human Animals</w:t>
            </w:r>
          </w:p>
          <w:p w14:paraId="0A6EC680" w14:textId="77777777" w:rsidR="00F96170" w:rsidRPr="00F92ADA" w:rsidRDefault="00F96170" w:rsidP="00F96170">
            <w:pPr>
              <w:jc w:val="center"/>
              <w:rPr>
                <w:b/>
                <w:bCs/>
                <w:color w:val="000000" w:themeColor="text1"/>
              </w:rPr>
            </w:pPr>
          </w:p>
        </w:tc>
        <w:tc>
          <w:tcPr>
            <w:tcW w:w="1348" w:type="pct"/>
            <w:vAlign w:val="center"/>
          </w:tcPr>
          <w:p w14:paraId="56C1C855" w14:textId="7CA15F72" w:rsidR="00F96170" w:rsidRPr="00F96170" w:rsidRDefault="00F96170" w:rsidP="00F96170">
            <w:pPr>
              <w:jc w:val="center"/>
              <w:rPr>
                <w:color w:val="000000" w:themeColor="text1"/>
              </w:rPr>
            </w:pPr>
            <w:r w:rsidRPr="00F96170">
              <w:rPr>
                <w:color w:val="000000" w:themeColor="text1"/>
                <w:sz w:val="24"/>
              </w:rPr>
              <w:t>Domesticated Animals</w:t>
            </w:r>
          </w:p>
        </w:tc>
        <w:tc>
          <w:tcPr>
            <w:tcW w:w="2066" w:type="pct"/>
          </w:tcPr>
          <w:p w14:paraId="55D79DDC" w14:textId="77777777" w:rsidR="00F96170" w:rsidRPr="00565CF3" w:rsidRDefault="00F96170" w:rsidP="00F96170">
            <w:pPr>
              <w:rPr>
                <w:color w:val="000000" w:themeColor="text1"/>
                <w:kern w:val="36"/>
                <w:sz w:val="24"/>
                <w:szCs w:val="24"/>
                <w:lang w:val="en"/>
              </w:rPr>
            </w:pPr>
            <w:proofErr w:type="spellStart"/>
            <w:r w:rsidRPr="00565CF3">
              <w:rPr>
                <w:color w:val="000000" w:themeColor="text1"/>
                <w:kern w:val="36"/>
                <w:sz w:val="24"/>
                <w:szCs w:val="24"/>
                <w:lang w:val="en"/>
              </w:rPr>
              <w:t>Kranak</w:t>
            </w:r>
            <w:proofErr w:type="spellEnd"/>
            <w:r w:rsidRPr="00565CF3">
              <w:rPr>
                <w:color w:val="000000" w:themeColor="text1"/>
                <w:kern w:val="36"/>
                <w:sz w:val="24"/>
                <w:szCs w:val="24"/>
                <w:lang w:val="en"/>
              </w:rPr>
              <w:t xml:space="preserve"> &amp; </w:t>
            </w:r>
            <w:proofErr w:type="spellStart"/>
            <w:r w:rsidRPr="00565CF3">
              <w:rPr>
                <w:color w:val="000000" w:themeColor="text1"/>
                <w:kern w:val="36"/>
                <w:sz w:val="24"/>
                <w:szCs w:val="24"/>
                <w:lang w:val="en"/>
              </w:rPr>
              <w:t>Kranak</w:t>
            </w:r>
            <w:proofErr w:type="spellEnd"/>
            <w:r w:rsidRPr="00565CF3">
              <w:rPr>
                <w:color w:val="000000" w:themeColor="text1"/>
                <w:kern w:val="36"/>
                <w:sz w:val="24"/>
                <w:szCs w:val="24"/>
                <w:lang w:val="en"/>
              </w:rPr>
              <w:t xml:space="preserve"> (2025)</w:t>
            </w:r>
          </w:p>
          <w:p w14:paraId="4BCFEE18" w14:textId="77777777" w:rsidR="00F96170" w:rsidRPr="00565CF3" w:rsidRDefault="00F96170" w:rsidP="00F96170">
            <w:pPr>
              <w:rPr>
                <w:color w:val="000000" w:themeColor="text1"/>
                <w:kern w:val="36"/>
                <w:sz w:val="24"/>
                <w:szCs w:val="24"/>
                <w:lang w:val="en"/>
              </w:rPr>
            </w:pPr>
            <w:r w:rsidRPr="00565CF3">
              <w:rPr>
                <w:color w:val="000000" w:themeColor="text1"/>
                <w:kern w:val="36"/>
                <w:sz w:val="24"/>
                <w:szCs w:val="24"/>
                <w:lang w:val="en"/>
              </w:rPr>
              <w:t>Dorey et al. (2012)</w:t>
            </w:r>
          </w:p>
          <w:p w14:paraId="632F48AE" w14:textId="02EDDB26" w:rsidR="00F96170" w:rsidRPr="00565CF3" w:rsidRDefault="00F96170" w:rsidP="00F96170">
            <w:pPr>
              <w:rPr>
                <w:color w:val="000000" w:themeColor="text1"/>
                <w:kern w:val="36"/>
                <w:szCs w:val="24"/>
                <w:lang w:val="en"/>
              </w:rPr>
            </w:pPr>
            <w:proofErr w:type="spellStart"/>
            <w:r w:rsidRPr="00565CF3">
              <w:rPr>
                <w:sz w:val="24"/>
                <w:szCs w:val="24"/>
              </w:rPr>
              <w:t>Protopopova</w:t>
            </w:r>
            <w:proofErr w:type="spellEnd"/>
            <w:r w:rsidRPr="00565CF3">
              <w:rPr>
                <w:sz w:val="24"/>
                <w:szCs w:val="24"/>
              </w:rPr>
              <w:t xml:space="preserve"> et al. (2016)</w:t>
            </w:r>
          </w:p>
        </w:tc>
      </w:tr>
      <w:tr w:rsidR="00F96170" w:rsidRPr="00F92ADA" w14:paraId="7F15D924" w14:textId="77777777" w:rsidTr="00457A22">
        <w:trPr>
          <w:trHeight w:val="435"/>
        </w:trPr>
        <w:tc>
          <w:tcPr>
            <w:tcW w:w="595" w:type="pct"/>
            <w:vAlign w:val="center"/>
          </w:tcPr>
          <w:p w14:paraId="0BA85B72" w14:textId="77777777" w:rsidR="00F96170" w:rsidRPr="0089609F" w:rsidRDefault="00F96170" w:rsidP="00457A22">
            <w:pPr>
              <w:pStyle w:val="NormalWeb"/>
              <w:spacing w:before="0" w:beforeAutospacing="0" w:after="0" w:afterAutospacing="0"/>
              <w:jc w:val="center"/>
              <w:rPr>
                <w:rStyle w:val="Strong"/>
                <w:b w:val="0"/>
                <w:bCs w:val="0"/>
                <w:color w:val="000000" w:themeColor="text1"/>
                <w:sz w:val="24"/>
              </w:rPr>
            </w:pPr>
            <w:r w:rsidRPr="0089609F">
              <w:rPr>
                <w:rStyle w:val="Strong"/>
                <w:b w:val="0"/>
                <w:bCs w:val="0"/>
                <w:color w:val="000000" w:themeColor="text1"/>
                <w:sz w:val="24"/>
              </w:rPr>
              <w:t>Week 9</w:t>
            </w:r>
          </w:p>
          <w:p w14:paraId="65C57CC2" w14:textId="68CC155A" w:rsidR="00F96170" w:rsidRPr="0089609F" w:rsidRDefault="001D16A2" w:rsidP="00457A22">
            <w:pPr>
              <w:pStyle w:val="NormalWeb"/>
              <w:spacing w:before="0" w:beforeAutospacing="0" w:after="0" w:afterAutospacing="0"/>
              <w:jc w:val="center"/>
              <w:rPr>
                <w:color w:val="000000" w:themeColor="text1"/>
                <w:sz w:val="24"/>
              </w:rPr>
            </w:pPr>
            <w:r w:rsidRPr="0089609F">
              <w:rPr>
                <w:rStyle w:val="Strong"/>
                <w:b w:val="0"/>
                <w:bCs w:val="0"/>
                <w:color w:val="000000" w:themeColor="text1"/>
                <w:sz w:val="24"/>
              </w:rPr>
              <w:t>10/27</w:t>
            </w:r>
          </w:p>
        </w:tc>
        <w:tc>
          <w:tcPr>
            <w:tcW w:w="991" w:type="pct"/>
            <w:vMerge/>
            <w:vAlign w:val="center"/>
          </w:tcPr>
          <w:p w14:paraId="644FFCBC" w14:textId="77777777" w:rsidR="00F96170" w:rsidRPr="00F92ADA" w:rsidRDefault="00F96170" w:rsidP="00F96170">
            <w:pPr>
              <w:jc w:val="center"/>
              <w:rPr>
                <w:b/>
                <w:bCs/>
                <w:color w:val="000000" w:themeColor="text1"/>
              </w:rPr>
            </w:pPr>
          </w:p>
        </w:tc>
        <w:tc>
          <w:tcPr>
            <w:tcW w:w="1348" w:type="pct"/>
            <w:vAlign w:val="center"/>
          </w:tcPr>
          <w:p w14:paraId="6B9FA577" w14:textId="0BB29906" w:rsidR="00F96170" w:rsidRPr="00F96170" w:rsidRDefault="00F96170" w:rsidP="00F96170">
            <w:pPr>
              <w:jc w:val="center"/>
              <w:rPr>
                <w:color w:val="000000" w:themeColor="text1"/>
              </w:rPr>
            </w:pPr>
            <w:r w:rsidRPr="00F96170">
              <w:rPr>
                <w:color w:val="000000" w:themeColor="text1"/>
                <w:sz w:val="24"/>
              </w:rPr>
              <w:t>Zoo Animals</w:t>
            </w:r>
          </w:p>
        </w:tc>
        <w:tc>
          <w:tcPr>
            <w:tcW w:w="2066" w:type="pct"/>
          </w:tcPr>
          <w:p w14:paraId="5DA530FA" w14:textId="77777777" w:rsidR="00F96170" w:rsidRPr="00CC07F7" w:rsidRDefault="00F96170" w:rsidP="00F96170">
            <w:pPr>
              <w:rPr>
                <w:color w:val="000000" w:themeColor="text1"/>
                <w:sz w:val="24"/>
                <w:szCs w:val="24"/>
                <w:lang w:val="fr-FR"/>
              </w:rPr>
            </w:pPr>
            <w:proofErr w:type="spellStart"/>
            <w:r w:rsidRPr="00CC07F7">
              <w:rPr>
                <w:color w:val="000000" w:themeColor="text1"/>
                <w:sz w:val="24"/>
                <w:szCs w:val="24"/>
                <w:lang w:val="fr-FR"/>
              </w:rPr>
              <w:t>Alligood</w:t>
            </w:r>
            <w:proofErr w:type="spellEnd"/>
            <w:r w:rsidRPr="00CC07F7">
              <w:rPr>
                <w:color w:val="000000" w:themeColor="text1"/>
                <w:sz w:val="24"/>
                <w:szCs w:val="24"/>
                <w:lang w:val="fr-FR"/>
              </w:rPr>
              <w:t xml:space="preserve"> et al. (2017)</w:t>
            </w:r>
          </w:p>
          <w:p w14:paraId="2554D0B2" w14:textId="77777777" w:rsidR="00F96170" w:rsidRPr="00CC07F7" w:rsidRDefault="00F96170" w:rsidP="00F96170">
            <w:pPr>
              <w:rPr>
                <w:color w:val="000000" w:themeColor="text1"/>
                <w:kern w:val="36"/>
                <w:sz w:val="24"/>
                <w:szCs w:val="24"/>
                <w:lang w:val="fr-FR"/>
              </w:rPr>
            </w:pPr>
            <w:r w:rsidRPr="00CC07F7">
              <w:rPr>
                <w:color w:val="000000" w:themeColor="text1"/>
                <w:kern w:val="36"/>
                <w:sz w:val="24"/>
                <w:szCs w:val="24"/>
                <w:lang w:val="fr-FR"/>
              </w:rPr>
              <w:t>Fernandez &amp; Martin (2023)</w:t>
            </w:r>
          </w:p>
          <w:p w14:paraId="669BB905" w14:textId="41D70964" w:rsidR="00F96170" w:rsidRPr="00565CF3" w:rsidRDefault="00F96170" w:rsidP="00F96170">
            <w:pPr>
              <w:rPr>
                <w:color w:val="000000" w:themeColor="text1"/>
                <w:kern w:val="36"/>
                <w:szCs w:val="24"/>
                <w:lang w:val="en"/>
              </w:rPr>
            </w:pPr>
            <w:r w:rsidRPr="00565CF3">
              <w:rPr>
                <w:color w:val="000000" w:themeColor="text1"/>
                <w:kern w:val="36"/>
                <w:sz w:val="24"/>
                <w:szCs w:val="24"/>
                <w:lang w:val="en"/>
              </w:rPr>
              <w:t>Morris &amp; Slocum (2019)</w:t>
            </w:r>
          </w:p>
        </w:tc>
      </w:tr>
      <w:tr w:rsidR="00F96170" w:rsidRPr="00F92ADA" w14:paraId="3C38236E" w14:textId="77777777" w:rsidTr="00457A22">
        <w:trPr>
          <w:trHeight w:val="638"/>
        </w:trPr>
        <w:tc>
          <w:tcPr>
            <w:tcW w:w="595" w:type="pct"/>
            <w:vAlign w:val="center"/>
            <w:hideMark/>
          </w:tcPr>
          <w:p w14:paraId="09EFD2E2" w14:textId="77777777" w:rsidR="00F96170" w:rsidRPr="0089609F" w:rsidRDefault="00F96170" w:rsidP="00457A22">
            <w:pPr>
              <w:pStyle w:val="NormalWeb"/>
              <w:spacing w:before="0" w:beforeAutospacing="0" w:after="0" w:afterAutospacing="0"/>
              <w:jc w:val="center"/>
              <w:rPr>
                <w:rStyle w:val="Strong"/>
                <w:b w:val="0"/>
                <w:bCs w:val="0"/>
                <w:color w:val="000000" w:themeColor="text1"/>
                <w:sz w:val="24"/>
              </w:rPr>
            </w:pPr>
            <w:r w:rsidRPr="0089609F">
              <w:rPr>
                <w:rStyle w:val="Strong"/>
                <w:b w:val="0"/>
                <w:bCs w:val="0"/>
                <w:color w:val="000000" w:themeColor="text1"/>
                <w:sz w:val="24"/>
              </w:rPr>
              <w:t>Week 10</w:t>
            </w:r>
          </w:p>
          <w:p w14:paraId="0E9A65D6" w14:textId="1AEDF9BD" w:rsidR="0089609F" w:rsidRPr="0089609F" w:rsidRDefault="0089609F" w:rsidP="00457A22">
            <w:pPr>
              <w:pStyle w:val="NormalWeb"/>
              <w:spacing w:before="0" w:beforeAutospacing="0" w:after="0" w:afterAutospacing="0"/>
              <w:jc w:val="center"/>
              <w:rPr>
                <w:rStyle w:val="Strong"/>
                <w:b w:val="0"/>
                <w:bCs w:val="0"/>
                <w:color w:val="000000" w:themeColor="text1"/>
                <w:sz w:val="24"/>
              </w:rPr>
            </w:pPr>
            <w:r w:rsidRPr="0089609F">
              <w:rPr>
                <w:rStyle w:val="Strong"/>
                <w:b w:val="0"/>
                <w:bCs w:val="0"/>
                <w:color w:val="000000" w:themeColor="text1"/>
                <w:sz w:val="24"/>
              </w:rPr>
              <w:t>11/3</w:t>
            </w:r>
          </w:p>
          <w:p w14:paraId="1912D91A" w14:textId="3E8C8C93" w:rsidR="00F96170" w:rsidRPr="0089609F" w:rsidRDefault="00F96170" w:rsidP="00457A22">
            <w:pPr>
              <w:pStyle w:val="NormalWeb"/>
              <w:spacing w:before="0" w:beforeAutospacing="0" w:after="0" w:afterAutospacing="0"/>
              <w:jc w:val="center"/>
              <w:rPr>
                <w:color w:val="000000" w:themeColor="text1"/>
                <w:sz w:val="24"/>
              </w:rPr>
            </w:pPr>
          </w:p>
        </w:tc>
        <w:tc>
          <w:tcPr>
            <w:tcW w:w="991" w:type="pct"/>
            <w:vMerge w:val="restart"/>
            <w:vAlign w:val="center"/>
          </w:tcPr>
          <w:p w14:paraId="505ECCC3" w14:textId="4BA97BDF" w:rsidR="00F96170" w:rsidRPr="00F96170" w:rsidRDefault="00F96170" w:rsidP="00F96170">
            <w:pPr>
              <w:pStyle w:val="NormalWeb"/>
              <w:jc w:val="center"/>
              <w:rPr>
                <w:b/>
                <w:bCs/>
                <w:color w:val="000000" w:themeColor="text1"/>
                <w:sz w:val="24"/>
                <w:szCs w:val="36"/>
              </w:rPr>
            </w:pPr>
            <w:r>
              <w:rPr>
                <w:b/>
                <w:bCs/>
                <w:color w:val="000000" w:themeColor="text1"/>
                <w:sz w:val="24"/>
                <w:szCs w:val="36"/>
              </w:rPr>
              <w:t>Systems Change</w:t>
            </w:r>
          </w:p>
          <w:p w14:paraId="450C52A4" w14:textId="77777777" w:rsidR="00F96170" w:rsidRPr="00F92ADA" w:rsidRDefault="00F96170" w:rsidP="00F96170">
            <w:pPr>
              <w:pStyle w:val="NormalWeb"/>
              <w:spacing w:before="0" w:beforeAutospacing="0" w:after="0" w:afterAutospacing="0"/>
              <w:jc w:val="center"/>
              <w:rPr>
                <w:b/>
                <w:bCs/>
                <w:color w:val="000000" w:themeColor="text1"/>
              </w:rPr>
            </w:pPr>
          </w:p>
        </w:tc>
        <w:tc>
          <w:tcPr>
            <w:tcW w:w="1348" w:type="pct"/>
            <w:vAlign w:val="center"/>
          </w:tcPr>
          <w:p w14:paraId="67950ABB" w14:textId="1F52C2EA" w:rsidR="00F96170" w:rsidRPr="00F96170" w:rsidRDefault="00F96170" w:rsidP="00F96170">
            <w:pPr>
              <w:pStyle w:val="NormalWeb"/>
              <w:spacing w:before="0" w:beforeAutospacing="0" w:after="0" w:afterAutospacing="0"/>
              <w:jc w:val="center"/>
              <w:rPr>
                <w:color w:val="000000" w:themeColor="text1"/>
                <w:sz w:val="24"/>
              </w:rPr>
            </w:pPr>
            <w:r w:rsidRPr="00F96170">
              <w:rPr>
                <w:color w:val="000000" w:themeColor="text1"/>
                <w:sz w:val="24"/>
              </w:rPr>
              <w:t>Criminal Justice</w:t>
            </w:r>
          </w:p>
        </w:tc>
        <w:tc>
          <w:tcPr>
            <w:tcW w:w="2066" w:type="pct"/>
          </w:tcPr>
          <w:p w14:paraId="08E7FB10" w14:textId="08395ECC" w:rsidR="00F96170" w:rsidRPr="00FC1717" w:rsidRDefault="00F96170" w:rsidP="00F96170">
            <w:pPr>
              <w:rPr>
                <w:color w:val="000000" w:themeColor="text1"/>
                <w:kern w:val="36"/>
                <w:sz w:val="24"/>
                <w:szCs w:val="24"/>
                <w:lang w:val="en"/>
              </w:rPr>
            </w:pPr>
            <w:r w:rsidRPr="00FC1717">
              <w:rPr>
                <w:color w:val="000000" w:themeColor="text1"/>
                <w:kern w:val="36"/>
                <w:sz w:val="24"/>
                <w:szCs w:val="24"/>
                <w:lang w:val="en"/>
              </w:rPr>
              <w:t>McDonald &amp; Hanson (2024)</w:t>
            </w:r>
            <w:r w:rsidRPr="00FC1717">
              <w:rPr>
                <w:color w:val="000000" w:themeColor="text1"/>
                <w:kern w:val="36"/>
                <w:sz w:val="24"/>
                <w:szCs w:val="24"/>
                <w:lang w:val="en"/>
              </w:rPr>
              <w:br/>
              <w:t>Webb (2023)</w:t>
            </w:r>
          </w:p>
          <w:p w14:paraId="7BDF2FC2" w14:textId="40B77474" w:rsidR="00F96170" w:rsidRPr="00FC1717" w:rsidRDefault="00F96170" w:rsidP="00F96170">
            <w:pPr>
              <w:rPr>
                <w:rFonts w:eastAsia="Calibri"/>
                <w:color w:val="000000" w:themeColor="text1"/>
                <w:sz w:val="24"/>
                <w:szCs w:val="24"/>
              </w:rPr>
            </w:pPr>
            <w:r w:rsidRPr="00FC1717">
              <w:rPr>
                <w:rFonts w:eastAsia="Calibri"/>
                <w:color w:val="000000" w:themeColor="text1"/>
                <w:sz w:val="24"/>
                <w:szCs w:val="24"/>
              </w:rPr>
              <w:t>Joslyn &amp; Morris (2024)</w:t>
            </w:r>
          </w:p>
        </w:tc>
      </w:tr>
      <w:tr w:rsidR="00F96170" w:rsidRPr="00F92ADA" w14:paraId="4D9D07B5" w14:textId="77777777" w:rsidTr="00457A22">
        <w:trPr>
          <w:trHeight w:val="323"/>
        </w:trPr>
        <w:tc>
          <w:tcPr>
            <w:tcW w:w="595" w:type="pct"/>
            <w:vAlign w:val="center"/>
            <w:hideMark/>
          </w:tcPr>
          <w:p w14:paraId="2F92DC78" w14:textId="77777777" w:rsidR="00F96170" w:rsidRPr="0089609F" w:rsidRDefault="00F96170" w:rsidP="00457A22">
            <w:pPr>
              <w:pStyle w:val="NormalWeb"/>
              <w:spacing w:before="0" w:beforeAutospacing="0" w:after="0" w:afterAutospacing="0"/>
              <w:jc w:val="center"/>
              <w:rPr>
                <w:rStyle w:val="Strong"/>
                <w:b w:val="0"/>
                <w:bCs w:val="0"/>
                <w:color w:val="000000" w:themeColor="text1"/>
                <w:sz w:val="24"/>
              </w:rPr>
            </w:pPr>
            <w:r w:rsidRPr="0089609F">
              <w:rPr>
                <w:rStyle w:val="Strong"/>
                <w:b w:val="0"/>
                <w:bCs w:val="0"/>
                <w:color w:val="000000" w:themeColor="text1"/>
                <w:sz w:val="24"/>
              </w:rPr>
              <w:t>Week 11</w:t>
            </w:r>
          </w:p>
          <w:p w14:paraId="51220711" w14:textId="77777777" w:rsidR="0089609F" w:rsidRDefault="0089609F" w:rsidP="00457A22">
            <w:pPr>
              <w:pStyle w:val="NormalWeb"/>
              <w:spacing w:before="0" w:beforeAutospacing="0" w:after="0" w:afterAutospacing="0"/>
              <w:jc w:val="center"/>
              <w:rPr>
                <w:sz w:val="24"/>
              </w:rPr>
            </w:pPr>
            <w:r w:rsidRPr="0089609F">
              <w:rPr>
                <w:color w:val="000000" w:themeColor="text1"/>
                <w:sz w:val="24"/>
              </w:rPr>
              <w:t>1</w:t>
            </w:r>
            <w:r w:rsidRPr="0089609F">
              <w:rPr>
                <w:sz w:val="24"/>
              </w:rPr>
              <w:t>1/10</w:t>
            </w:r>
          </w:p>
          <w:p w14:paraId="741A5C30" w14:textId="54493B64" w:rsidR="002E02A1" w:rsidRPr="006E593E" w:rsidRDefault="002E02A1" w:rsidP="00457A22">
            <w:pPr>
              <w:pStyle w:val="NormalWeb"/>
              <w:spacing w:before="0" w:beforeAutospacing="0" w:after="0" w:afterAutospacing="0"/>
              <w:jc w:val="center"/>
              <w:rPr>
                <w:color w:val="000000" w:themeColor="text1"/>
                <w:sz w:val="24"/>
              </w:rPr>
            </w:pPr>
            <w:r w:rsidRPr="006E593E">
              <w:rPr>
                <w:sz w:val="14"/>
                <w:szCs w:val="14"/>
              </w:rPr>
              <w:t>*</w:t>
            </w:r>
            <w:proofErr w:type="gramStart"/>
            <w:r w:rsidRPr="006E593E">
              <w:rPr>
                <w:sz w:val="14"/>
                <w:szCs w:val="14"/>
              </w:rPr>
              <w:t>asynch</w:t>
            </w:r>
            <w:r w:rsidR="006E593E" w:rsidRPr="006E593E">
              <w:rPr>
                <w:sz w:val="14"/>
                <w:szCs w:val="14"/>
              </w:rPr>
              <w:t>ronous</w:t>
            </w:r>
            <w:proofErr w:type="gramEnd"/>
          </w:p>
        </w:tc>
        <w:tc>
          <w:tcPr>
            <w:tcW w:w="991" w:type="pct"/>
            <w:vMerge/>
            <w:vAlign w:val="center"/>
          </w:tcPr>
          <w:p w14:paraId="10F98432" w14:textId="77777777" w:rsidR="00F96170" w:rsidRPr="00F92ADA" w:rsidRDefault="00F96170" w:rsidP="00F96170">
            <w:pPr>
              <w:pStyle w:val="NormalWeb"/>
              <w:spacing w:before="0" w:beforeAutospacing="0" w:after="0" w:afterAutospacing="0"/>
              <w:jc w:val="center"/>
              <w:rPr>
                <w:b/>
                <w:bCs/>
                <w:color w:val="000000" w:themeColor="text1"/>
              </w:rPr>
            </w:pPr>
          </w:p>
        </w:tc>
        <w:tc>
          <w:tcPr>
            <w:tcW w:w="1348" w:type="pct"/>
            <w:vAlign w:val="center"/>
          </w:tcPr>
          <w:p w14:paraId="3433F81F" w14:textId="079F9A92" w:rsidR="00F96170" w:rsidRPr="00F96170" w:rsidRDefault="00F96170" w:rsidP="00F96170">
            <w:pPr>
              <w:pStyle w:val="NormalWeb"/>
              <w:spacing w:before="0" w:beforeAutospacing="0" w:after="0" w:afterAutospacing="0"/>
              <w:jc w:val="center"/>
              <w:rPr>
                <w:color w:val="000000" w:themeColor="text1"/>
                <w:sz w:val="24"/>
              </w:rPr>
            </w:pPr>
            <w:r w:rsidRPr="00F96170">
              <w:rPr>
                <w:color w:val="000000" w:themeColor="text1"/>
                <w:sz w:val="24"/>
              </w:rPr>
              <w:t>Public Health</w:t>
            </w:r>
          </w:p>
        </w:tc>
        <w:tc>
          <w:tcPr>
            <w:tcW w:w="2066" w:type="pct"/>
          </w:tcPr>
          <w:p w14:paraId="6EF412C1" w14:textId="54C4DC5B" w:rsidR="00F96170" w:rsidRPr="00FC1717" w:rsidRDefault="00F96170" w:rsidP="00F96170">
            <w:pPr>
              <w:rPr>
                <w:color w:val="222222"/>
                <w:sz w:val="24"/>
                <w:szCs w:val="24"/>
                <w:shd w:val="clear" w:color="auto" w:fill="FFFFFF"/>
              </w:rPr>
            </w:pPr>
            <w:r w:rsidRPr="00FC1717">
              <w:rPr>
                <w:color w:val="222222"/>
                <w:sz w:val="24"/>
                <w:szCs w:val="24"/>
                <w:shd w:val="clear" w:color="auto" w:fill="FFFFFF"/>
              </w:rPr>
              <w:t>Normand et al. (2021)</w:t>
            </w:r>
          </w:p>
          <w:p w14:paraId="39214D3E" w14:textId="0B9DB999" w:rsidR="00F96170" w:rsidRPr="00FC1717" w:rsidRDefault="00F96170" w:rsidP="00F96170">
            <w:pPr>
              <w:rPr>
                <w:color w:val="222222"/>
                <w:sz w:val="24"/>
                <w:szCs w:val="24"/>
                <w:shd w:val="clear" w:color="auto" w:fill="FFFFFF"/>
              </w:rPr>
            </w:pPr>
            <w:r w:rsidRPr="00FC1717">
              <w:rPr>
                <w:color w:val="222222"/>
                <w:sz w:val="24"/>
                <w:szCs w:val="24"/>
                <w:shd w:val="clear" w:color="auto" w:fill="FFFFFF"/>
              </w:rPr>
              <w:t>Fuqua (2025)</w:t>
            </w:r>
          </w:p>
        </w:tc>
      </w:tr>
      <w:tr w:rsidR="00F96170" w:rsidRPr="003158FA" w14:paraId="1E841BBC" w14:textId="77777777" w:rsidTr="00457A22">
        <w:trPr>
          <w:trHeight w:val="260"/>
        </w:trPr>
        <w:tc>
          <w:tcPr>
            <w:tcW w:w="595" w:type="pct"/>
            <w:vAlign w:val="center"/>
          </w:tcPr>
          <w:p w14:paraId="4291F389" w14:textId="77777777" w:rsidR="00F96170" w:rsidRDefault="00F96170" w:rsidP="00457A22">
            <w:pPr>
              <w:pStyle w:val="NormalWeb"/>
              <w:spacing w:before="0" w:beforeAutospacing="0" w:after="0" w:afterAutospacing="0"/>
              <w:jc w:val="center"/>
              <w:rPr>
                <w:rStyle w:val="Strong"/>
                <w:b w:val="0"/>
                <w:bCs w:val="0"/>
                <w:color w:val="000000" w:themeColor="text1"/>
                <w:sz w:val="24"/>
              </w:rPr>
            </w:pPr>
            <w:r w:rsidRPr="0089609F">
              <w:rPr>
                <w:rStyle w:val="Strong"/>
                <w:b w:val="0"/>
                <w:bCs w:val="0"/>
                <w:color w:val="000000" w:themeColor="text1"/>
                <w:sz w:val="24"/>
              </w:rPr>
              <w:t>Week 12</w:t>
            </w:r>
          </w:p>
          <w:p w14:paraId="1FDDF112" w14:textId="60AFD1EF" w:rsidR="00F96170" w:rsidRPr="0089609F" w:rsidRDefault="0089609F" w:rsidP="00457A22">
            <w:pPr>
              <w:pStyle w:val="NormalWeb"/>
              <w:spacing w:before="0" w:beforeAutospacing="0" w:after="0" w:afterAutospacing="0"/>
              <w:jc w:val="center"/>
              <w:rPr>
                <w:rStyle w:val="Strong"/>
                <w:b w:val="0"/>
                <w:bCs w:val="0"/>
                <w:color w:val="000000" w:themeColor="text1"/>
                <w:sz w:val="24"/>
              </w:rPr>
            </w:pPr>
            <w:r>
              <w:rPr>
                <w:rStyle w:val="Strong"/>
                <w:b w:val="0"/>
                <w:bCs w:val="0"/>
                <w:color w:val="000000" w:themeColor="text1"/>
                <w:sz w:val="24"/>
              </w:rPr>
              <w:t>11/17</w:t>
            </w:r>
          </w:p>
        </w:tc>
        <w:tc>
          <w:tcPr>
            <w:tcW w:w="991" w:type="pct"/>
            <w:vMerge/>
            <w:vAlign w:val="center"/>
          </w:tcPr>
          <w:p w14:paraId="4073AF29" w14:textId="77777777" w:rsidR="00F96170" w:rsidRPr="00F92ADA" w:rsidRDefault="00F96170" w:rsidP="00F96170">
            <w:pPr>
              <w:pStyle w:val="NormalWeb"/>
              <w:spacing w:before="0" w:beforeAutospacing="0" w:after="0" w:afterAutospacing="0"/>
              <w:jc w:val="center"/>
              <w:rPr>
                <w:b/>
                <w:bCs/>
                <w:color w:val="000000" w:themeColor="text1"/>
              </w:rPr>
            </w:pPr>
          </w:p>
        </w:tc>
        <w:tc>
          <w:tcPr>
            <w:tcW w:w="1348" w:type="pct"/>
            <w:vAlign w:val="center"/>
          </w:tcPr>
          <w:p w14:paraId="6EC15702" w14:textId="63EAC425" w:rsidR="00F96170" w:rsidRPr="00F96170" w:rsidRDefault="00F96170" w:rsidP="00F96170">
            <w:pPr>
              <w:pStyle w:val="NormalWeb"/>
              <w:spacing w:before="0" w:beforeAutospacing="0" w:after="0" w:afterAutospacing="0"/>
              <w:jc w:val="center"/>
              <w:rPr>
                <w:color w:val="000000" w:themeColor="text1"/>
                <w:sz w:val="24"/>
              </w:rPr>
            </w:pPr>
            <w:r w:rsidRPr="00F96170">
              <w:rPr>
                <w:color w:val="000000" w:themeColor="text1"/>
                <w:sz w:val="24"/>
              </w:rPr>
              <w:t>Climate Change</w:t>
            </w:r>
          </w:p>
          <w:p w14:paraId="69B91DF3" w14:textId="6903C295" w:rsidR="00F96170" w:rsidRPr="00F96170" w:rsidRDefault="00F96170" w:rsidP="00F96170">
            <w:pPr>
              <w:pStyle w:val="NormalWeb"/>
              <w:spacing w:before="0" w:beforeAutospacing="0" w:after="0" w:afterAutospacing="0"/>
              <w:jc w:val="center"/>
              <w:rPr>
                <w:color w:val="000000" w:themeColor="text1"/>
                <w:sz w:val="24"/>
              </w:rPr>
            </w:pPr>
          </w:p>
        </w:tc>
        <w:tc>
          <w:tcPr>
            <w:tcW w:w="2066" w:type="pct"/>
          </w:tcPr>
          <w:p w14:paraId="28C00194" w14:textId="77777777" w:rsidR="00F96170" w:rsidRPr="00CC07F7" w:rsidRDefault="00F96170" w:rsidP="00F96170">
            <w:pPr>
              <w:pStyle w:val="NormalWeb"/>
              <w:spacing w:before="0" w:beforeAutospacing="0" w:after="0" w:afterAutospacing="0"/>
              <w:rPr>
                <w:sz w:val="24"/>
                <w:lang w:val="es-ES"/>
              </w:rPr>
            </w:pPr>
            <w:proofErr w:type="spellStart"/>
            <w:r w:rsidRPr="00CC07F7">
              <w:rPr>
                <w:sz w:val="24"/>
                <w:lang w:val="es-ES"/>
              </w:rPr>
              <w:t>Bonner</w:t>
            </w:r>
            <w:proofErr w:type="spellEnd"/>
            <w:r w:rsidRPr="00CC07F7">
              <w:rPr>
                <w:sz w:val="24"/>
                <w:lang w:val="es-ES"/>
              </w:rPr>
              <w:t xml:space="preserve"> &amp; </w:t>
            </w:r>
            <w:proofErr w:type="spellStart"/>
            <w:r w:rsidRPr="00CC07F7">
              <w:rPr>
                <w:sz w:val="24"/>
                <w:lang w:val="es-ES"/>
              </w:rPr>
              <w:t>Biglan</w:t>
            </w:r>
            <w:proofErr w:type="spellEnd"/>
            <w:r w:rsidRPr="00CC07F7">
              <w:rPr>
                <w:sz w:val="24"/>
                <w:lang w:val="es-ES"/>
              </w:rPr>
              <w:t xml:space="preserve"> (2021)</w:t>
            </w:r>
          </w:p>
          <w:p w14:paraId="02D6A984" w14:textId="77777777" w:rsidR="00F96170" w:rsidRPr="00CC07F7" w:rsidRDefault="00F96170" w:rsidP="00F96170">
            <w:pPr>
              <w:pStyle w:val="NormalWeb"/>
              <w:spacing w:before="0" w:beforeAutospacing="0" w:after="0" w:afterAutospacing="0"/>
              <w:rPr>
                <w:sz w:val="24"/>
                <w:lang w:val="es-ES"/>
              </w:rPr>
            </w:pPr>
            <w:r w:rsidRPr="00CC07F7">
              <w:rPr>
                <w:sz w:val="24"/>
                <w:lang w:val="es-ES"/>
              </w:rPr>
              <w:t xml:space="preserve">Hayes &amp; </w:t>
            </w:r>
            <w:proofErr w:type="spellStart"/>
            <w:r w:rsidRPr="00CC07F7">
              <w:rPr>
                <w:sz w:val="24"/>
                <w:lang w:val="es-ES"/>
              </w:rPr>
              <w:t>Cone</w:t>
            </w:r>
            <w:proofErr w:type="spellEnd"/>
            <w:r w:rsidRPr="00CC07F7">
              <w:rPr>
                <w:sz w:val="24"/>
                <w:lang w:val="es-ES"/>
              </w:rPr>
              <w:t xml:space="preserve"> (1981)</w:t>
            </w:r>
          </w:p>
          <w:p w14:paraId="580DA51D" w14:textId="5820F152" w:rsidR="00F96170" w:rsidRPr="00CC07F7" w:rsidRDefault="00F96170" w:rsidP="00F96170">
            <w:pPr>
              <w:pStyle w:val="NormalWeb"/>
              <w:spacing w:before="0" w:beforeAutospacing="0" w:after="0" w:afterAutospacing="0"/>
              <w:rPr>
                <w:rStyle w:val="Strong"/>
                <w:b w:val="0"/>
                <w:bCs w:val="0"/>
                <w:sz w:val="24"/>
                <w:lang w:val="es-ES"/>
              </w:rPr>
            </w:pPr>
            <w:proofErr w:type="spellStart"/>
            <w:r w:rsidRPr="00CC07F7">
              <w:rPr>
                <w:color w:val="222222"/>
                <w:sz w:val="24"/>
                <w:shd w:val="clear" w:color="auto" w:fill="FFFFFF"/>
                <w:lang w:val="es-ES"/>
              </w:rPr>
              <w:t>DeLeon</w:t>
            </w:r>
            <w:proofErr w:type="spellEnd"/>
            <w:r w:rsidRPr="00CC07F7">
              <w:rPr>
                <w:color w:val="222222"/>
                <w:sz w:val="24"/>
                <w:shd w:val="clear" w:color="auto" w:fill="FFFFFF"/>
                <w:lang w:val="es-ES"/>
              </w:rPr>
              <w:t xml:space="preserve"> &amp; </w:t>
            </w:r>
            <w:proofErr w:type="spellStart"/>
            <w:r w:rsidRPr="00CC07F7">
              <w:rPr>
                <w:color w:val="222222"/>
                <w:sz w:val="24"/>
                <w:shd w:val="clear" w:color="auto" w:fill="FFFFFF"/>
                <w:lang w:val="es-ES"/>
              </w:rPr>
              <w:t>Fuqua</w:t>
            </w:r>
            <w:proofErr w:type="spellEnd"/>
            <w:r w:rsidRPr="00CC07F7">
              <w:rPr>
                <w:color w:val="222222"/>
                <w:sz w:val="24"/>
                <w:shd w:val="clear" w:color="auto" w:fill="FFFFFF"/>
                <w:lang w:val="es-ES"/>
              </w:rPr>
              <w:t xml:space="preserve"> (1995). </w:t>
            </w:r>
          </w:p>
        </w:tc>
      </w:tr>
      <w:tr w:rsidR="00F96170" w:rsidRPr="00F92ADA" w14:paraId="4C3ADEDB" w14:textId="77777777" w:rsidTr="00457A22">
        <w:trPr>
          <w:trHeight w:val="323"/>
        </w:trPr>
        <w:tc>
          <w:tcPr>
            <w:tcW w:w="595" w:type="pct"/>
            <w:vAlign w:val="center"/>
          </w:tcPr>
          <w:p w14:paraId="20186625" w14:textId="77777777" w:rsidR="00F96170" w:rsidRDefault="00F96170" w:rsidP="00457A22">
            <w:pPr>
              <w:pStyle w:val="NormalWeb"/>
              <w:spacing w:before="0" w:beforeAutospacing="0" w:after="0" w:afterAutospacing="0"/>
              <w:jc w:val="center"/>
              <w:rPr>
                <w:rStyle w:val="Strong"/>
                <w:b w:val="0"/>
                <w:bCs w:val="0"/>
                <w:color w:val="000000" w:themeColor="text1"/>
                <w:sz w:val="24"/>
              </w:rPr>
            </w:pPr>
            <w:r w:rsidRPr="001D16A2">
              <w:rPr>
                <w:rStyle w:val="Strong"/>
                <w:b w:val="0"/>
                <w:bCs w:val="0"/>
                <w:color w:val="000000" w:themeColor="text1"/>
                <w:sz w:val="24"/>
              </w:rPr>
              <w:t>Week 13</w:t>
            </w:r>
          </w:p>
          <w:p w14:paraId="63135695" w14:textId="6C071C98" w:rsidR="00F96170" w:rsidRPr="001D16A2" w:rsidRDefault="002B3C0E" w:rsidP="00457A22">
            <w:pPr>
              <w:pStyle w:val="NormalWeb"/>
              <w:spacing w:before="0" w:beforeAutospacing="0" w:after="0" w:afterAutospacing="0"/>
              <w:jc w:val="center"/>
              <w:rPr>
                <w:rStyle w:val="Strong"/>
                <w:b w:val="0"/>
                <w:bCs w:val="0"/>
                <w:color w:val="000000" w:themeColor="text1"/>
                <w:sz w:val="24"/>
              </w:rPr>
            </w:pPr>
            <w:r>
              <w:rPr>
                <w:rStyle w:val="Strong"/>
                <w:b w:val="0"/>
                <w:bCs w:val="0"/>
                <w:color w:val="000000" w:themeColor="text1"/>
                <w:sz w:val="24"/>
              </w:rPr>
              <w:t>11/24</w:t>
            </w:r>
          </w:p>
        </w:tc>
        <w:tc>
          <w:tcPr>
            <w:tcW w:w="991" w:type="pct"/>
          </w:tcPr>
          <w:p w14:paraId="5DD61239" w14:textId="77777777" w:rsidR="00F96170" w:rsidRPr="00F92ADA" w:rsidRDefault="00F96170" w:rsidP="00F96170">
            <w:pPr>
              <w:pStyle w:val="NormalWeb"/>
              <w:spacing w:before="0" w:beforeAutospacing="0" w:after="0" w:afterAutospacing="0"/>
              <w:rPr>
                <w:b/>
                <w:bCs/>
                <w:color w:val="000000" w:themeColor="text1"/>
              </w:rPr>
            </w:pPr>
          </w:p>
        </w:tc>
        <w:tc>
          <w:tcPr>
            <w:tcW w:w="1348" w:type="pct"/>
          </w:tcPr>
          <w:p w14:paraId="77ED745B" w14:textId="6192F536" w:rsidR="00F96170" w:rsidRPr="00F96170" w:rsidRDefault="00F96170" w:rsidP="00F96170">
            <w:pPr>
              <w:pStyle w:val="NormalWeb"/>
              <w:spacing w:before="0" w:beforeAutospacing="0" w:after="0" w:afterAutospacing="0"/>
              <w:rPr>
                <w:color w:val="000000" w:themeColor="text1"/>
                <w:sz w:val="24"/>
              </w:rPr>
            </w:pPr>
            <w:r w:rsidRPr="00F96170">
              <w:rPr>
                <w:color w:val="000000" w:themeColor="text1"/>
                <w:sz w:val="24"/>
              </w:rPr>
              <w:t>TED Talk Presentations</w:t>
            </w:r>
          </w:p>
        </w:tc>
        <w:tc>
          <w:tcPr>
            <w:tcW w:w="2066" w:type="pct"/>
          </w:tcPr>
          <w:p w14:paraId="350998E2" w14:textId="16969097" w:rsidR="00F96170" w:rsidRPr="00F92ADA" w:rsidRDefault="00F96170" w:rsidP="00F96170">
            <w:pPr>
              <w:pStyle w:val="NormalWeb"/>
              <w:spacing w:before="0" w:beforeAutospacing="0" w:after="0" w:afterAutospacing="0"/>
              <w:rPr>
                <w:rStyle w:val="Strong"/>
                <w:b w:val="0"/>
                <w:bCs w:val="0"/>
                <w:color w:val="000000" w:themeColor="text1"/>
                <w:sz w:val="24"/>
              </w:rPr>
            </w:pPr>
            <w:r w:rsidRPr="00F92ADA">
              <w:rPr>
                <w:color w:val="000000" w:themeColor="text1"/>
                <w:sz w:val="24"/>
              </w:rPr>
              <w:t xml:space="preserve"> </w:t>
            </w:r>
          </w:p>
        </w:tc>
      </w:tr>
      <w:tr w:rsidR="00F96170" w:rsidRPr="00F92ADA" w14:paraId="5620A800" w14:textId="77777777" w:rsidTr="00457A22">
        <w:trPr>
          <w:trHeight w:val="323"/>
        </w:trPr>
        <w:tc>
          <w:tcPr>
            <w:tcW w:w="595" w:type="pct"/>
            <w:vAlign w:val="center"/>
          </w:tcPr>
          <w:p w14:paraId="09845FB6" w14:textId="77777777" w:rsidR="00F96170" w:rsidRDefault="00F96170" w:rsidP="00457A22">
            <w:pPr>
              <w:pStyle w:val="NormalWeb"/>
              <w:spacing w:before="0" w:beforeAutospacing="0" w:after="0" w:afterAutospacing="0"/>
              <w:jc w:val="center"/>
              <w:rPr>
                <w:rStyle w:val="Strong"/>
                <w:b w:val="0"/>
                <w:bCs w:val="0"/>
                <w:color w:val="000000" w:themeColor="text1"/>
                <w:sz w:val="24"/>
              </w:rPr>
            </w:pPr>
            <w:r w:rsidRPr="001D16A2">
              <w:rPr>
                <w:rStyle w:val="Strong"/>
                <w:b w:val="0"/>
                <w:bCs w:val="0"/>
                <w:color w:val="000000" w:themeColor="text1"/>
                <w:sz w:val="24"/>
              </w:rPr>
              <w:t>Week 14</w:t>
            </w:r>
          </w:p>
          <w:p w14:paraId="36588F07" w14:textId="554D7F1E" w:rsidR="00F96170" w:rsidRPr="001D16A2" w:rsidRDefault="002B3C0E" w:rsidP="00457A22">
            <w:pPr>
              <w:pStyle w:val="NormalWeb"/>
              <w:spacing w:before="0" w:beforeAutospacing="0" w:after="0" w:afterAutospacing="0"/>
              <w:jc w:val="center"/>
              <w:rPr>
                <w:rStyle w:val="Strong"/>
                <w:b w:val="0"/>
                <w:bCs w:val="0"/>
                <w:color w:val="000000" w:themeColor="text1"/>
                <w:sz w:val="24"/>
              </w:rPr>
            </w:pPr>
            <w:r>
              <w:rPr>
                <w:rStyle w:val="Strong"/>
                <w:b w:val="0"/>
                <w:bCs w:val="0"/>
                <w:color w:val="000000" w:themeColor="text1"/>
                <w:sz w:val="24"/>
              </w:rPr>
              <w:t>12/1</w:t>
            </w:r>
          </w:p>
        </w:tc>
        <w:tc>
          <w:tcPr>
            <w:tcW w:w="991" w:type="pct"/>
          </w:tcPr>
          <w:p w14:paraId="49BAAD61" w14:textId="77777777" w:rsidR="00F96170" w:rsidRPr="00F92ADA" w:rsidRDefault="00F96170" w:rsidP="00F96170">
            <w:pPr>
              <w:pStyle w:val="NormalWeb"/>
              <w:spacing w:before="0" w:beforeAutospacing="0" w:after="0" w:afterAutospacing="0"/>
              <w:rPr>
                <w:b/>
                <w:bCs/>
                <w:color w:val="000000" w:themeColor="text1"/>
              </w:rPr>
            </w:pPr>
          </w:p>
        </w:tc>
        <w:tc>
          <w:tcPr>
            <w:tcW w:w="1348" w:type="pct"/>
          </w:tcPr>
          <w:p w14:paraId="03DB7C87" w14:textId="78860D57" w:rsidR="00F96170" w:rsidRPr="00F96170" w:rsidRDefault="00F96170" w:rsidP="00F96170">
            <w:pPr>
              <w:pStyle w:val="NormalWeb"/>
              <w:spacing w:before="0" w:beforeAutospacing="0" w:after="0" w:afterAutospacing="0"/>
              <w:rPr>
                <w:color w:val="000000" w:themeColor="text1"/>
                <w:sz w:val="24"/>
              </w:rPr>
            </w:pPr>
            <w:r w:rsidRPr="00F96170">
              <w:rPr>
                <w:color w:val="000000" w:themeColor="text1"/>
                <w:sz w:val="24"/>
              </w:rPr>
              <w:t>TED Talk Presentations</w:t>
            </w:r>
          </w:p>
        </w:tc>
        <w:tc>
          <w:tcPr>
            <w:tcW w:w="2066" w:type="pct"/>
          </w:tcPr>
          <w:p w14:paraId="2F547531" w14:textId="5E8FB038" w:rsidR="00F96170" w:rsidRPr="00F92ADA" w:rsidRDefault="00F96170" w:rsidP="00F96170">
            <w:pPr>
              <w:rPr>
                <w:rStyle w:val="Strong"/>
                <w:rFonts w:eastAsia="Calibri"/>
                <w:b w:val="0"/>
                <w:bCs w:val="0"/>
                <w:color w:val="000000" w:themeColor="text1"/>
                <w:sz w:val="24"/>
                <w:szCs w:val="24"/>
              </w:rPr>
            </w:pPr>
          </w:p>
        </w:tc>
      </w:tr>
      <w:tr w:rsidR="00F96170" w:rsidRPr="00F92ADA" w14:paraId="0390AA1F" w14:textId="77777777" w:rsidTr="00457A22">
        <w:trPr>
          <w:trHeight w:val="323"/>
        </w:trPr>
        <w:tc>
          <w:tcPr>
            <w:tcW w:w="595" w:type="pct"/>
            <w:vAlign w:val="center"/>
          </w:tcPr>
          <w:p w14:paraId="3DD9E19D" w14:textId="77777777" w:rsidR="00F96170" w:rsidRDefault="00F96170" w:rsidP="00457A22">
            <w:pPr>
              <w:pStyle w:val="NormalWeb"/>
              <w:spacing w:before="0" w:beforeAutospacing="0" w:after="0" w:afterAutospacing="0"/>
              <w:jc w:val="center"/>
              <w:rPr>
                <w:rStyle w:val="Strong"/>
                <w:b w:val="0"/>
                <w:bCs w:val="0"/>
                <w:color w:val="000000" w:themeColor="text1"/>
                <w:sz w:val="24"/>
              </w:rPr>
            </w:pPr>
            <w:r w:rsidRPr="001D16A2">
              <w:rPr>
                <w:rStyle w:val="Strong"/>
                <w:b w:val="0"/>
                <w:bCs w:val="0"/>
                <w:color w:val="000000" w:themeColor="text1"/>
                <w:sz w:val="24"/>
              </w:rPr>
              <w:lastRenderedPageBreak/>
              <w:t>Week 15</w:t>
            </w:r>
          </w:p>
          <w:p w14:paraId="6AB1272A" w14:textId="0DF30FF5" w:rsidR="00F96170" w:rsidRPr="001D16A2" w:rsidRDefault="002B3C0E" w:rsidP="00457A22">
            <w:pPr>
              <w:pStyle w:val="NormalWeb"/>
              <w:spacing w:before="0" w:beforeAutospacing="0" w:after="0" w:afterAutospacing="0"/>
              <w:jc w:val="center"/>
              <w:rPr>
                <w:rStyle w:val="Strong"/>
                <w:b w:val="0"/>
                <w:bCs w:val="0"/>
                <w:color w:val="000000" w:themeColor="text1"/>
                <w:sz w:val="24"/>
              </w:rPr>
            </w:pPr>
            <w:r>
              <w:rPr>
                <w:rStyle w:val="Strong"/>
                <w:b w:val="0"/>
                <w:bCs w:val="0"/>
                <w:color w:val="000000" w:themeColor="text1"/>
                <w:sz w:val="24"/>
              </w:rPr>
              <w:t>12/8</w:t>
            </w:r>
          </w:p>
        </w:tc>
        <w:tc>
          <w:tcPr>
            <w:tcW w:w="991" w:type="pct"/>
          </w:tcPr>
          <w:p w14:paraId="4C13E78B" w14:textId="77777777" w:rsidR="00F96170" w:rsidRPr="00F92ADA" w:rsidRDefault="00F96170" w:rsidP="00F96170">
            <w:pPr>
              <w:pStyle w:val="NormalWeb"/>
              <w:spacing w:before="0" w:beforeAutospacing="0" w:after="0" w:afterAutospacing="0"/>
              <w:rPr>
                <w:b/>
                <w:bCs/>
                <w:color w:val="000000" w:themeColor="text1"/>
              </w:rPr>
            </w:pPr>
          </w:p>
        </w:tc>
        <w:tc>
          <w:tcPr>
            <w:tcW w:w="1348" w:type="pct"/>
          </w:tcPr>
          <w:p w14:paraId="29385C03" w14:textId="5C9925B2" w:rsidR="00F96170" w:rsidRPr="00F96170" w:rsidRDefault="00F96170" w:rsidP="00F96170">
            <w:pPr>
              <w:pStyle w:val="NormalWeb"/>
              <w:spacing w:before="0" w:beforeAutospacing="0" w:after="0" w:afterAutospacing="0"/>
              <w:rPr>
                <w:color w:val="000000" w:themeColor="text1"/>
                <w:sz w:val="24"/>
              </w:rPr>
            </w:pPr>
            <w:r w:rsidRPr="00F96170">
              <w:rPr>
                <w:color w:val="000000" w:themeColor="text1"/>
                <w:sz w:val="24"/>
              </w:rPr>
              <w:t xml:space="preserve">Finals Week </w:t>
            </w:r>
            <w:r w:rsidRPr="00F96170">
              <w:t xml:space="preserve"> </w:t>
            </w:r>
          </w:p>
        </w:tc>
        <w:tc>
          <w:tcPr>
            <w:tcW w:w="2066" w:type="pct"/>
          </w:tcPr>
          <w:p w14:paraId="722EAC30" w14:textId="54EF2315" w:rsidR="00F96170" w:rsidRPr="00F96170" w:rsidRDefault="00F96170" w:rsidP="00F96170">
            <w:pPr>
              <w:pStyle w:val="NormalWeb"/>
              <w:spacing w:before="0" w:beforeAutospacing="0" w:after="0" w:afterAutospacing="0"/>
              <w:rPr>
                <w:rStyle w:val="Strong"/>
                <w:color w:val="000000" w:themeColor="text1"/>
                <w:sz w:val="24"/>
              </w:rPr>
            </w:pPr>
            <w:r w:rsidRPr="00F96170">
              <w:rPr>
                <w:sz w:val="24"/>
              </w:rPr>
              <w:t>Area Paper Due</w:t>
            </w:r>
          </w:p>
        </w:tc>
      </w:tr>
    </w:tbl>
    <w:p w14:paraId="5FDB2454" w14:textId="77777777" w:rsidR="008D3EBF" w:rsidRPr="00F92ADA" w:rsidRDefault="008D3EBF" w:rsidP="008D3EBF">
      <w:pPr>
        <w:tabs>
          <w:tab w:val="decimal" w:pos="180"/>
          <w:tab w:val="left" w:pos="540"/>
        </w:tabs>
        <w:spacing w:afterLines="23" w:after="55"/>
        <w:rPr>
          <w:szCs w:val="24"/>
        </w:rPr>
      </w:pPr>
      <w:r w:rsidRPr="00F92ADA">
        <w:rPr>
          <w:szCs w:val="24"/>
        </w:rPr>
        <w:t>_______________</w:t>
      </w:r>
    </w:p>
    <w:p w14:paraId="22D20646" w14:textId="66993A01" w:rsidR="008D3EBF" w:rsidRPr="00F92ADA" w:rsidRDefault="008D3EBF" w:rsidP="00CF65BB">
      <w:pPr>
        <w:tabs>
          <w:tab w:val="decimal" w:pos="720"/>
        </w:tabs>
        <w:spacing w:afterLines="23" w:after="55"/>
        <w:ind w:left="720" w:hanging="720"/>
        <w:rPr>
          <w:szCs w:val="24"/>
        </w:rPr>
      </w:pPr>
      <w:r w:rsidRPr="00F92ADA">
        <w:rPr>
          <w:b/>
          <w:szCs w:val="24"/>
        </w:rPr>
        <w:t>NOTE:</w:t>
      </w:r>
      <w:r w:rsidRPr="00F92ADA">
        <w:rPr>
          <w:szCs w:val="24"/>
        </w:rPr>
        <w:t xml:space="preserve"> The dates assigned to each topic are approximate. </w:t>
      </w:r>
      <w:proofErr w:type="gramStart"/>
      <w:r w:rsidRPr="00F92ADA">
        <w:rPr>
          <w:szCs w:val="24"/>
        </w:rPr>
        <w:t>Instructor</w:t>
      </w:r>
      <w:proofErr w:type="gramEnd"/>
      <w:r w:rsidRPr="00F92ADA">
        <w:rPr>
          <w:szCs w:val="24"/>
        </w:rPr>
        <w:t xml:space="preserve"> reserves the right to modify aspects of the course (e.g., readings) during the semester to better serve the needs of the students.</w:t>
      </w:r>
    </w:p>
    <w:p w14:paraId="6E478351" w14:textId="77777777" w:rsidR="008D3EBF" w:rsidRPr="00F92ADA" w:rsidRDefault="008D3EBF" w:rsidP="008D3EBF">
      <w:pPr>
        <w:ind w:left="1440" w:hanging="720"/>
        <w:rPr>
          <w:color w:val="000000"/>
          <w:szCs w:val="24"/>
          <w:shd w:val="clear" w:color="auto" w:fill="FFFFFF"/>
        </w:rPr>
      </w:pPr>
    </w:p>
    <w:p w14:paraId="4CBCE313" w14:textId="77777777" w:rsidR="00CF65BB" w:rsidRPr="00F92ADA" w:rsidRDefault="00CF65BB" w:rsidP="00CF65BB">
      <w:pPr>
        <w:pStyle w:val="NormalWeb"/>
        <w:spacing w:before="0" w:beforeAutospacing="0" w:after="0" w:afterAutospacing="0"/>
        <w:rPr>
          <w:i/>
          <w:iCs/>
          <w:color w:val="000000"/>
        </w:rPr>
      </w:pPr>
      <w:r w:rsidRPr="00F92ADA">
        <w:rPr>
          <w:b/>
          <w:bCs/>
          <w:color w:val="000000"/>
        </w:rPr>
        <w:t>Attendance and Participation:</w:t>
      </w:r>
      <w:r w:rsidRPr="00F92ADA">
        <w:rPr>
          <w:color w:val="000000"/>
        </w:rPr>
        <w:br/>
        <w:t>Attendance and class participation are a major part of this class. You are expected to attend all classes and arrive on time. </w:t>
      </w:r>
      <w:r w:rsidRPr="00F92ADA">
        <w:rPr>
          <w:i/>
          <w:iCs/>
          <w:color w:val="000000"/>
        </w:rPr>
        <w:t xml:space="preserve">Only two (2) excused/unexcused absences are permitted. Missing more than 2 classes will result in a full letter grade reduction of your final grade. </w:t>
      </w:r>
      <w:r w:rsidRPr="00F92ADA">
        <w:rPr>
          <w:color w:val="000000"/>
        </w:rPr>
        <w:t>Additional absences will result in additional letter-grade reductions. If you are forced to miss an excessive number of classes, you will be encouraged to withdraw from the class. Students who arrive to class more than 10 minutes after the class has started are considered tardy and will be marked absent if they arrive more than 30 minutes after class has started. After 3 late arrivals, an unexcused absence will be marked in your record. If you miss class, you will be responsible for obtaining any missed material from a classmate (hence the identification of a buddy on the first day of class). </w:t>
      </w:r>
    </w:p>
    <w:p w14:paraId="05603882" w14:textId="77777777" w:rsidR="00CF65BB" w:rsidRPr="00F92ADA" w:rsidRDefault="00CF65BB" w:rsidP="00CF65BB">
      <w:pPr>
        <w:rPr>
          <w:szCs w:val="24"/>
        </w:rPr>
      </w:pPr>
    </w:p>
    <w:p w14:paraId="57647638" w14:textId="77777777" w:rsidR="00CF65BB" w:rsidRPr="00F92ADA" w:rsidRDefault="00CF65BB" w:rsidP="00CF65BB">
      <w:pPr>
        <w:pStyle w:val="NormalWeb"/>
        <w:spacing w:before="0" w:beforeAutospacing="0" w:after="0" w:afterAutospacing="0"/>
      </w:pPr>
      <w:r w:rsidRPr="00F92ADA">
        <w:rPr>
          <w:b/>
          <w:bCs/>
          <w:color w:val="000000"/>
        </w:rPr>
        <w:t>Computer/Cell Phone Use in Class</w:t>
      </w:r>
      <w:r w:rsidRPr="00F92ADA">
        <w:rPr>
          <w:color w:val="000000"/>
        </w:rPr>
        <w:br/>
        <w:t>If students are expected to send or receive urgent e-mails, texts, or calls during class, their unanticipated and urgent needs should be communicated to and approved by the instructor prior to class. All cell phones should be turned off or in silent mode. All computing devices should be used only for the purpose of class-related activities. </w:t>
      </w:r>
    </w:p>
    <w:p w14:paraId="44181584" w14:textId="77777777" w:rsidR="00CF65BB" w:rsidRPr="00F92ADA" w:rsidRDefault="00CF65BB" w:rsidP="00CF65BB">
      <w:pPr>
        <w:rPr>
          <w:szCs w:val="24"/>
        </w:rPr>
      </w:pPr>
    </w:p>
    <w:p w14:paraId="49DF9E79" w14:textId="3B429E8F" w:rsidR="00CF65BB" w:rsidRPr="00F92ADA" w:rsidRDefault="00CF65BB" w:rsidP="00F92ADA">
      <w:pPr>
        <w:pStyle w:val="NormalWeb"/>
        <w:spacing w:before="0" w:beforeAutospacing="0" w:after="0" w:afterAutospacing="0"/>
        <w:rPr>
          <w:color w:val="000000"/>
        </w:rPr>
      </w:pPr>
      <w:r w:rsidRPr="00F92ADA">
        <w:rPr>
          <w:b/>
          <w:bCs/>
          <w:color w:val="000000"/>
        </w:rPr>
        <w:t>Academic Integrity</w:t>
      </w:r>
      <w:r w:rsidRPr="00F92ADA">
        <w:rPr>
          <w:color w:val="000000"/>
        </w:rPr>
        <w:br/>
        <w:t>All Rutgers students should review and adhere to the University principles of academic integrity, available at: http://academicintegrity.rutgers.edu/academic-integrity-at-rutgers/ </w:t>
      </w:r>
      <w:r w:rsidRPr="00F92ADA">
        <w:rPr>
          <w:rStyle w:val="Emphasis"/>
          <w:i w:val="0"/>
          <w:iCs w:val="0"/>
          <w:color w:val="212529"/>
          <w:shd w:val="clear" w:color="auto" w:fill="FFFFFF"/>
        </w:rPr>
        <w:t>Students agree that by taking this course all required papers may be subject to submission for textual similarity review to Turnitin.com (directly or via learning management system, i.e. Sakai, Blackboard, Canvas, Moodle) for the detection of plagiarism. All submitted papers will be included as source documents in the Turnitin.com reference database solely for the purpose of detecting plagiarism of such papers. Use of the Turnitin.com service is subject to the Usage Policy posted on the Turnitin.com site.</w:t>
      </w:r>
    </w:p>
    <w:p w14:paraId="22CF5A3B" w14:textId="77777777" w:rsidR="00CF65BB" w:rsidRPr="00F92ADA" w:rsidRDefault="00CF65BB" w:rsidP="00CF65BB">
      <w:pPr>
        <w:pStyle w:val="NormalWeb"/>
        <w:spacing w:before="0" w:beforeAutospacing="0" w:after="0" w:afterAutospacing="0"/>
        <w:rPr>
          <w:color w:val="000000"/>
        </w:rPr>
      </w:pPr>
    </w:p>
    <w:p w14:paraId="07C54DD9" w14:textId="77777777" w:rsidR="00CF65BB" w:rsidRPr="00F92ADA" w:rsidRDefault="00CF65BB" w:rsidP="00CF65BB">
      <w:pPr>
        <w:rPr>
          <w:b/>
          <w:bCs/>
          <w:szCs w:val="24"/>
          <w:u w:val="single"/>
        </w:rPr>
      </w:pPr>
      <w:r w:rsidRPr="00F92ADA">
        <w:rPr>
          <w:b/>
          <w:bCs/>
          <w:color w:val="111111"/>
          <w:szCs w:val="24"/>
          <w:u w:val="single"/>
        </w:rPr>
        <w:t>Students who use ChatGPT or similar tools on assignments without permission, or who use them in improper ways, are violating the academic integrity rules of Rutgers University. Any assignments deemed to violate the integrity rules of Rutgers University will receive a zero.</w:t>
      </w:r>
    </w:p>
    <w:p w14:paraId="37482B17" w14:textId="77777777" w:rsidR="00CF65BB" w:rsidRPr="00F92ADA" w:rsidRDefault="00CF65BB" w:rsidP="00CF65BB">
      <w:pPr>
        <w:pStyle w:val="NormalWeb"/>
        <w:spacing w:before="0" w:beforeAutospacing="0" w:after="0" w:afterAutospacing="0"/>
      </w:pPr>
    </w:p>
    <w:p w14:paraId="66A9E01A" w14:textId="77777777" w:rsidR="00CF65BB" w:rsidRPr="00F92ADA" w:rsidRDefault="00CF65BB" w:rsidP="00CF65BB">
      <w:pPr>
        <w:pStyle w:val="NormalWeb"/>
        <w:spacing w:before="0" w:beforeAutospacing="0" w:after="0" w:afterAutospacing="0"/>
      </w:pPr>
      <w:r w:rsidRPr="00F92ADA">
        <w:rPr>
          <w:b/>
          <w:bCs/>
          <w:color w:val="000000"/>
        </w:rPr>
        <w:t>APA Citation Style.</w:t>
      </w:r>
      <w:r w:rsidRPr="00F92ADA">
        <w:rPr>
          <w:color w:val="000000"/>
        </w:rPr>
        <w:t>  All papers MUST be written using the APA style (7th ed.). </w:t>
      </w:r>
    </w:p>
    <w:p w14:paraId="1E0741FB" w14:textId="77777777" w:rsidR="00CF65BB" w:rsidRPr="00F92ADA" w:rsidRDefault="00CF65BB" w:rsidP="00CF65BB">
      <w:pPr>
        <w:rPr>
          <w:szCs w:val="24"/>
        </w:rPr>
      </w:pPr>
    </w:p>
    <w:p w14:paraId="177AE951" w14:textId="77777777" w:rsidR="00CF65BB" w:rsidRPr="00F92ADA" w:rsidRDefault="00CF65BB" w:rsidP="00CF65BB">
      <w:pPr>
        <w:pStyle w:val="NormalWeb"/>
        <w:spacing w:before="0" w:beforeAutospacing="0" w:after="0" w:afterAutospacing="0"/>
      </w:pPr>
      <w:r w:rsidRPr="00F92ADA">
        <w:rPr>
          <w:b/>
          <w:bCs/>
          <w:color w:val="000000"/>
        </w:rPr>
        <w:t>Student Resources</w:t>
      </w:r>
    </w:p>
    <w:p w14:paraId="61558591" w14:textId="77777777" w:rsidR="00CF65BB" w:rsidRPr="00F92ADA" w:rsidRDefault="00CF65BB" w:rsidP="00CF65BB">
      <w:pPr>
        <w:pStyle w:val="NormalWeb"/>
        <w:spacing w:before="0" w:beforeAutospacing="0" w:after="0" w:afterAutospacing="0"/>
      </w:pPr>
      <w:r w:rsidRPr="00F92ADA">
        <w:rPr>
          <w:b/>
          <w:bCs/>
          <w:color w:val="000000"/>
        </w:rPr>
        <w:t xml:space="preserve">For more information visit: </w:t>
      </w:r>
      <w:r w:rsidRPr="00F92ADA">
        <w:rPr>
          <w:color w:val="000000"/>
        </w:rPr>
        <w:t>https://gsapp.rutgers.edu/current-students/important-links</w:t>
      </w:r>
      <w:r w:rsidRPr="00F92ADA">
        <w:rPr>
          <w:b/>
          <w:bCs/>
          <w:color w:val="000000"/>
        </w:rPr>
        <w:t> </w:t>
      </w:r>
    </w:p>
    <w:p w14:paraId="28F1EDE9" w14:textId="77777777" w:rsidR="00CF65BB" w:rsidRPr="00F92ADA" w:rsidRDefault="00CF65BB" w:rsidP="00CF65BB">
      <w:pPr>
        <w:rPr>
          <w:szCs w:val="24"/>
        </w:rPr>
      </w:pPr>
    </w:p>
    <w:p w14:paraId="6440BC23" w14:textId="77777777" w:rsidR="00CF65BB" w:rsidRPr="00F92ADA" w:rsidRDefault="00CF65BB" w:rsidP="00CF65BB">
      <w:pPr>
        <w:pStyle w:val="NormalWeb"/>
        <w:spacing w:before="0" w:beforeAutospacing="0" w:after="0" w:afterAutospacing="0"/>
      </w:pPr>
      <w:r w:rsidRPr="00F92ADA">
        <w:rPr>
          <w:b/>
          <w:bCs/>
          <w:color w:val="000000"/>
        </w:rPr>
        <w:t>Accommodations due to Disability</w:t>
      </w:r>
      <w:r w:rsidRPr="00F92ADA">
        <w:rPr>
          <w:color w:val="000000"/>
        </w:rPr>
        <w:br/>
        <w:t xml:space="preserve">If you seek accommodations due to a documented disability, you may arrange for these through the Office of Disability Services, Kreeger Learning Center, 151 College Avenue; </w:t>
      </w:r>
      <w:r w:rsidRPr="00F92ADA">
        <w:rPr>
          <w:color w:val="1F497D"/>
        </w:rPr>
        <w:lastRenderedPageBreak/>
        <w:t xml:space="preserve">dfoffice@rci.rutgers.edu </w:t>
      </w:r>
      <w:r w:rsidRPr="00F92ADA">
        <w:rPr>
          <w:color w:val="000000"/>
        </w:rPr>
        <w:t xml:space="preserve">or you can visit: </w:t>
      </w:r>
      <w:hyperlink r:id="rId8" w:history="1">
        <w:r w:rsidRPr="00F92ADA">
          <w:rPr>
            <w:rStyle w:val="Hyperlink"/>
            <w:rFonts w:eastAsia="SimSun"/>
            <w:color w:val="1F497D"/>
            <w:shd w:val="clear" w:color="auto" w:fill="FFFFFF"/>
          </w:rPr>
          <w:t>https://ods.rutgers.edu/students/documentation-guidelines</w:t>
        </w:r>
      </w:hyperlink>
      <w:r w:rsidRPr="00F92ADA">
        <w:rPr>
          <w:color w:val="1F497D"/>
          <w:shd w:val="clear" w:color="auto" w:fill="FFFFFF"/>
        </w:rPr>
        <w:t xml:space="preserve">. </w:t>
      </w:r>
    </w:p>
    <w:p w14:paraId="227E8945" w14:textId="77777777" w:rsidR="00CF65BB" w:rsidRPr="00F92ADA" w:rsidRDefault="00CF65BB" w:rsidP="00CF65BB">
      <w:pPr>
        <w:rPr>
          <w:szCs w:val="24"/>
        </w:rPr>
      </w:pPr>
    </w:p>
    <w:p w14:paraId="6B64EDE3" w14:textId="77777777" w:rsidR="00CF65BB" w:rsidRPr="00F92ADA" w:rsidRDefault="00CF65BB" w:rsidP="00CF65BB">
      <w:pPr>
        <w:pStyle w:val="NormalWeb"/>
        <w:spacing w:before="0" w:beforeAutospacing="0" w:after="0" w:afterAutospacing="0"/>
      </w:pPr>
      <w:r w:rsidRPr="00F92ADA">
        <w:rPr>
          <w:b/>
          <w:bCs/>
          <w:color w:val="000000"/>
        </w:rPr>
        <w:t>Title IX:</w:t>
      </w:r>
      <w:r w:rsidRPr="00F92ADA">
        <w:rPr>
          <w:color w:val="000000"/>
        </w:rPr>
        <w:t xml:space="preserve"> </w:t>
      </w:r>
      <w:hyperlink r:id="rId9" w:history="1">
        <w:r w:rsidRPr="00F92ADA">
          <w:rPr>
            <w:rStyle w:val="Hyperlink"/>
            <w:rFonts w:eastAsia="SimSun"/>
            <w:color w:val="1F497D"/>
          </w:rPr>
          <w:t>http://compliance.rutgers.edu/resources/resources-for-facultystaff/</w:t>
        </w:r>
      </w:hyperlink>
    </w:p>
    <w:p w14:paraId="1A0704CB" w14:textId="77777777" w:rsidR="00CF65BB" w:rsidRPr="00F92ADA" w:rsidRDefault="00CF65BB" w:rsidP="00CF65BB">
      <w:pPr>
        <w:rPr>
          <w:szCs w:val="24"/>
        </w:rPr>
      </w:pPr>
    </w:p>
    <w:p w14:paraId="1A4FA5CF" w14:textId="77777777" w:rsidR="00CF65BB" w:rsidRPr="00F92ADA" w:rsidRDefault="00CF65BB" w:rsidP="00CF65BB">
      <w:pPr>
        <w:pStyle w:val="NormalWeb"/>
        <w:spacing w:before="0" w:beforeAutospacing="0" w:after="0" w:afterAutospacing="0"/>
      </w:pPr>
      <w:r w:rsidRPr="00F92ADA">
        <w:rPr>
          <w:b/>
          <w:bCs/>
          <w:color w:val="000000"/>
        </w:rPr>
        <w:t>Counseling services. </w:t>
      </w:r>
      <w:r w:rsidRPr="00F92ADA">
        <w:rPr>
          <w:color w:val="000000"/>
        </w:rPr>
        <w:t xml:space="preserve">Students often experience personal problems or difficulties during the term that may interfere with learning and their daily activities. If you or someone you know needs to talk to someone regarding such personal issues, the University provides free counseling services through the Counseling and Psychological Services (CAPS) and their information can be found at: </w:t>
      </w:r>
      <w:r w:rsidRPr="00F92ADA">
        <w:rPr>
          <w:color w:val="1F497D"/>
        </w:rPr>
        <w:t xml:space="preserve">http://psychologicalservices.rutgers.edu. </w:t>
      </w:r>
      <w:r w:rsidRPr="00F92ADA">
        <w:rPr>
          <w:color w:val="000000"/>
        </w:rPr>
        <w:t xml:space="preserve">They also offer </w:t>
      </w:r>
      <w:proofErr w:type="gramStart"/>
      <w:r w:rsidRPr="00F92ADA">
        <w:rPr>
          <w:color w:val="000000"/>
        </w:rPr>
        <w:t>a number of</w:t>
      </w:r>
      <w:proofErr w:type="gramEnd"/>
      <w:r w:rsidRPr="00F92ADA">
        <w:rPr>
          <w:color w:val="000000"/>
        </w:rPr>
        <w:t xml:space="preserve"> useful workshops for general stress management and techniques for promoting mental health. If you have any questions about CAPS or other services, I am happy to speak with you privately.</w:t>
      </w:r>
    </w:p>
    <w:p w14:paraId="7C98A34D" w14:textId="77777777" w:rsidR="00CF65BB" w:rsidRPr="00F92ADA" w:rsidRDefault="00CF65BB" w:rsidP="00CF65BB">
      <w:pPr>
        <w:rPr>
          <w:szCs w:val="24"/>
        </w:rPr>
      </w:pPr>
    </w:p>
    <w:p w14:paraId="06BDCE84" w14:textId="77777777" w:rsidR="00CF65BB" w:rsidRPr="00F92ADA" w:rsidRDefault="00CF65BB" w:rsidP="00CF65BB">
      <w:pPr>
        <w:pStyle w:val="NormalWeb"/>
        <w:spacing w:before="0" w:beforeAutospacing="0" w:after="0" w:afterAutospacing="0"/>
      </w:pPr>
      <w:r w:rsidRPr="00F92ADA">
        <w:rPr>
          <w:b/>
          <w:bCs/>
          <w:color w:val="000000"/>
        </w:rPr>
        <w:t>Intellectual Property</w:t>
      </w:r>
    </w:p>
    <w:p w14:paraId="3AA85613" w14:textId="77777777" w:rsidR="00CF65BB" w:rsidRPr="00F92ADA" w:rsidRDefault="00CF65BB" w:rsidP="00CF65BB">
      <w:pPr>
        <w:pStyle w:val="NormalWeb"/>
        <w:shd w:val="clear" w:color="auto" w:fill="FFFFFF"/>
        <w:spacing w:before="0" w:beforeAutospacing="0" w:after="0" w:afterAutospacing="0"/>
      </w:pPr>
      <w:r w:rsidRPr="00F92ADA">
        <w:rPr>
          <w:color w:val="222222"/>
        </w:rPr>
        <w:t>Lectures and materials utilized in this course, including but not limited to videocasts, podcasts, visual presentations, assessments, and assignments, are protected by United States copyright laws as well as Rutgers University policy. As the instructor of this course, I possess sole copyright ownership. You are permitted to take notes for personal use or to provide to a classmate also currently enrolled in this course. Under no other circumstances is distribution of recorded or written materials associated with this course permitted to any internet site or similar information-sharing platform without my express written consent. Doing so is a violation of the university’s </w:t>
      </w:r>
      <w:hyperlink r:id="rId10" w:history="1">
        <w:r w:rsidRPr="00F92ADA">
          <w:rPr>
            <w:rStyle w:val="Hyperlink"/>
            <w:rFonts w:eastAsia="SimSun"/>
            <w:color w:val="E22C2F"/>
          </w:rPr>
          <w:t>Academic Integrity Policy</w:t>
        </w:r>
      </w:hyperlink>
      <w:r w:rsidRPr="00F92ADA">
        <w:rPr>
          <w:color w:val="222222"/>
        </w:rPr>
        <w:t>.</w:t>
      </w:r>
    </w:p>
    <w:p w14:paraId="66FAF29D" w14:textId="77777777" w:rsidR="00CF65BB" w:rsidRPr="00F92ADA" w:rsidRDefault="00CF65BB" w:rsidP="00CF65BB">
      <w:pPr>
        <w:pStyle w:val="NormalWeb"/>
        <w:shd w:val="clear" w:color="auto" w:fill="FFFFFF"/>
        <w:spacing w:before="0" w:beforeAutospacing="0" w:after="0" w:afterAutospacing="0"/>
      </w:pPr>
    </w:p>
    <w:p w14:paraId="443A5776" w14:textId="77777777" w:rsidR="00CF65BB" w:rsidRPr="00F92ADA" w:rsidRDefault="00CF65BB" w:rsidP="00CF65BB">
      <w:pPr>
        <w:pStyle w:val="NormalWeb"/>
        <w:shd w:val="clear" w:color="auto" w:fill="FFFFFF"/>
        <w:spacing w:before="0" w:beforeAutospacing="0" w:after="0" w:afterAutospacing="0"/>
      </w:pPr>
      <w:r w:rsidRPr="00F92ADA">
        <w:rPr>
          <w:color w:val="222222"/>
        </w:rPr>
        <w:t xml:space="preserve">Similarly, these copyright protections extend to original papers you produce for this course. </w:t>
      </w:r>
      <w:proofErr w:type="gramStart"/>
      <w:r w:rsidRPr="00F92ADA">
        <w:rPr>
          <w:color w:val="222222"/>
        </w:rPr>
        <w:t>In the event that</w:t>
      </w:r>
      <w:proofErr w:type="gramEnd"/>
      <w:r w:rsidRPr="00F92ADA">
        <w:rPr>
          <w:color w:val="222222"/>
        </w:rPr>
        <w:t xml:space="preserve"> I seek to share your work further, I will first obtain your written consent to do so. Finally, as the instructor for this course, I have the responsibility to protect students’ right to privacy. Classroom recordings of students will therefore be treated as educational records under the Family Educational Rights and Privacy Act (FERPA), the U.S. federal law that governs access to educational information and records. Instructors and students must provide notification if any part of online sessions are to be recorded, and such recordings</w:t>
      </w:r>
      <w:r w:rsidRPr="00F92ADA">
        <w:rPr>
          <w:i/>
          <w:iCs/>
          <w:color w:val="222222"/>
        </w:rPr>
        <w:t xml:space="preserve"> cannot be circulated outside the course.</w:t>
      </w:r>
    </w:p>
    <w:p w14:paraId="0D3A2F53" w14:textId="77777777" w:rsidR="00CF65BB" w:rsidRPr="00F92ADA" w:rsidRDefault="00CF65BB" w:rsidP="00CF65BB">
      <w:pPr>
        <w:rPr>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CF65BB" w:rsidRPr="00F92ADA" w14:paraId="5E587211" w14:textId="77777777" w:rsidTr="00F177D3">
        <w:tc>
          <w:tcPr>
            <w:tcW w:w="5000" w:type="pct"/>
            <w:shd w:val="clear" w:color="auto" w:fill="EDEDED"/>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9210"/>
            </w:tblGrid>
            <w:tr w:rsidR="00CF65BB" w:rsidRPr="00F92ADA" w14:paraId="6D98E590" w14:textId="77777777" w:rsidTr="00F177D3">
              <w:tc>
                <w:tcPr>
                  <w:tcW w:w="0" w:type="auto"/>
                  <w:shd w:val="clear" w:color="auto" w:fill="auto"/>
                  <w:tcMar>
                    <w:top w:w="75" w:type="dxa"/>
                    <w:left w:w="75" w:type="dxa"/>
                    <w:bottom w:w="75" w:type="dxa"/>
                    <w:right w:w="75" w:type="dxa"/>
                  </w:tcMar>
                  <w:vAlign w:val="center"/>
                  <w:hideMark/>
                </w:tcPr>
                <w:p w14:paraId="0C363462" w14:textId="77777777" w:rsidR="00CF65BB" w:rsidRPr="00F92ADA" w:rsidRDefault="00CF65BB" w:rsidP="00F177D3">
                  <w:pPr>
                    <w:pStyle w:val="NormalWeb"/>
                  </w:pPr>
                  <w:r w:rsidRPr="00F92ADA">
                    <w:rPr>
                      <w:b/>
                      <w:bCs/>
                      <w:color w:val="2F3131"/>
                    </w:rPr>
                    <w:t>GSAPP Diversity Statement</w:t>
                  </w:r>
                </w:p>
                <w:p w14:paraId="1684540B" w14:textId="77777777" w:rsidR="00CF65BB" w:rsidRPr="00F92ADA" w:rsidRDefault="00CF65BB" w:rsidP="00F177D3">
                  <w:pPr>
                    <w:pStyle w:val="NormalWeb"/>
                    <w:spacing w:before="0" w:beforeAutospacing="0" w:after="0" w:afterAutospacing="0"/>
                  </w:pPr>
                  <w:r w:rsidRPr="00F92ADA">
                    <w:rPr>
                      <w:color w:val="2F3131"/>
                    </w:rPr>
                    <w:t xml:space="preserve">The Graduate School of Applied and Professional Psychology (GSAPP) at Rutgers University-New Brunswick is committed to diversity, equity, and inclusion (DEI). We view individuals from a variety of backgrounds, lived-experiences, identities, and perspectives across our community members as critical to our threefold mission of world-class education, scholarship, and public service. We aim to honor diversity through a variety of means, such as inclusive groups, events, initiatives, curricula, and our organizational composition. We strive to create and maintain a safe space in which all voices are heard and valued, consistent with Rutgers University’s Beloved Community. GSAPP acknowledges the current, historical, and systemic practices that have been used to marginalize and oppress some identities and give power and privilege to others in and beyond the United States. Additionally, we are keenly aware of the destructive effects, including on mental health and personal well-being, of prejudice, stigma, microaggressions, and violence in all its forms. We engage in a critical examination of our own biases and behaviors, both past and present. We utilize evolving </w:t>
                  </w:r>
                  <w:r w:rsidRPr="00F92ADA">
                    <w:rPr>
                      <w:color w:val="2F3131"/>
                    </w:rPr>
                    <w:lastRenderedPageBreak/>
                    <w:t>methods to address, incorporate, and celebrate DEI through our scholarship, service, and training of future health service professionals.</w:t>
                  </w:r>
                </w:p>
              </w:tc>
            </w:tr>
          </w:tbl>
          <w:p w14:paraId="1DABAEAA" w14:textId="77777777" w:rsidR="00CF65BB" w:rsidRPr="00F92ADA" w:rsidRDefault="00CF65BB" w:rsidP="00F177D3">
            <w:pPr>
              <w:rPr>
                <w:color w:val="222222"/>
                <w:szCs w:val="24"/>
              </w:rPr>
            </w:pPr>
          </w:p>
        </w:tc>
      </w:tr>
    </w:tbl>
    <w:p w14:paraId="021CECDE" w14:textId="77777777" w:rsidR="00CF65BB" w:rsidRPr="00F92ADA" w:rsidRDefault="00CF65BB" w:rsidP="00CF65BB">
      <w:pPr>
        <w:pStyle w:val="NormalWeb"/>
        <w:spacing w:before="0" w:beforeAutospacing="0" w:after="0" w:afterAutospacing="0"/>
        <w:rPr>
          <w:b/>
          <w:bCs/>
          <w:color w:val="000000"/>
        </w:rPr>
      </w:pPr>
    </w:p>
    <w:p w14:paraId="2AB7A956" w14:textId="77777777" w:rsidR="00CF65BB" w:rsidRPr="00F92ADA" w:rsidRDefault="00CF65BB" w:rsidP="00CF65BB">
      <w:pPr>
        <w:rPr>
          <w:b/>
          <w:color w:val="000000"/>
          <w:szCs w:val="24"/>
        </w:rPr>
      </w:pPr>
      <w:r w:rsidRPr="00F92ADA">
        <w:rPr>
          <w:b/>
          <w:color w:val="000000"/>
          <w:szCs w:val="24"/>
        </w:rPr>
        <w:t>Respect for Diversity</w:t>
      </w:r>
    </w:p>
    <w:p w14:paraId="62E813EC" w14:textId="77777777" w:rsidR="00CF65BB" w:rsidRPr="00F92ADA" w:rsidRDefault="00CF65BB" w:rsidP="00CF65BB">
      <w:pPr>
        <w:rPr>
          <w:b/>
          <w:i/>
          <w:color w:val="000000"/>
          <w:szCs w:val="24"/>
        </w:rPr>
      </w:pPr>
      <w:r w:rsidRPr="00F92ADA">
        <w:rPr>
          <w:color w:val="000000"/>
          <w:szCs w:val="24"/>
        </w:rPr>
        <w:t>It is my goal that students from all backgrounds and perspectives be well-served by this course, that students’ learning needs be addressed both in and out of class, and that the diversity that the students bring to this class be viewed as a resource, strength, and benefit. It is my intent to present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 </w:t>
      </w:r>
    </w:p>
    <w:p w14:paraId="7C5120BE" w14:textId="77777777" w:rsidR="00CF65BB" w:rsidRPr="00F92ADA" w:rsidRDefault="00CF65BB" w:rsidP="00CF65BB">
      <w:pPr>
        <w:rPr>
          <w:b/>
          <w:i/>
          <w:color w:val="000000"/>
          <w:szCs w:val="24"/>
        </w:rPr>
      </w:pPr>
    </w:p>
    <w:p w14:paraId="4F621B53" w14:textId="77777777" w:rsidR="00CF65BB" w:rsidRPr="00F92ADA" w:rsidRDefault="00CF65BB" w:rsidP="00CF65BB">
      <w:pPr>
        <w:rPr>
          <w:b/>
          <w:i/>
          <w:color w:val="000000"/>
          <w:szCs w:val="24"/>
        </w:rPr>
      </w:pPr>
      <w:r w:rsidRPr="00F92ADA">
        <w:rPr>
          <w:i/>
          <w:color w:val="000000"/>
          <w:szCs w:val="24"/>
        </w:rPr>
        <w:t>Important Note</w:t>
      </w:r>
      <w:r w:rsidRPr="00F92ADA">
        <w:rPr>
          <w:color w:val="000000"/>
          <w:szCs w:val="24"/>
        </w:rPr>
        <w:t xml:space="preserve">: It is imperative that there be an atmosphere of trust and safety in the classroom.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F92ADA">
        <w:rPr>
          <w:color w:val="000000"/>
          <w:szCs w:val="24"/>
        </w:rPr>
        <w:t>If and when</w:t>
      </w:r>
      <w:proofErr w:type="gramEnd"/>
      <w:r w:rsidRPr="00F92ADA">
        <w:rPr>
          <w:color w:val="000000"/>
          <w:szCs w:val="24"/>
        </w:rPr>
        <w:t xml:space="preserve"> this occurs, there are several ways to alleviate some of the discomfort or hurt you may experience:</w:t>
      </w:r>
    </w:p>
    <w:p w14:paraId="01BF1433" w14:textId="77777777" w:rsidR="00CF65BB" w:rsidRPr="00F92ADA" w:rsidRDefault="00CF65BB" w:rsidP="00CF65BB">
      <w:pPr>
        <w:numPr>
          <w:ilvl w:val="0"/>
          <w:numId w:val="5"/>
        </w:numPr>
        <w:shd w:val="clear" w:color="auto" w:fill="FFFFFF"/>
        <w:spacing w:before="280"/>
        <w:rPr>
          <w:color w:val="000000"/>
          <w:szCs w:val="24"/>
        </w:rPr>
      </w:pPr>
      <w:r w:rsidRPr="00F92ADA">
        <w:rPr>
          <w:color w:val="000000"/>
          <w:szCs w:val="24"/>
        </w:rPr>
        <w:t>Discuss the situation privately with me. I am always open to listening to students’ experiences and want to work with students to find acceptable ways to process and address the issue.</w:t>
      </w:r>
    </w:p>
    <w:p w14:paraId="1A76A23A" w14:textId="77777777" w:rsidR="00CF65BB" w:rsidRPr="00F92ADA" w:rsidRDefault="00CF65BB" w:rsidP="00CF65BB">
      <w:pPr>
        <w:numPr>
          <w:ilvl w:val="0"/>
          <w:numId w:val="5"/>
        </w:numPr>
        <w:shd w:val="clear" w:color="auto" w:fill="FFFFFF"/>
        <w:rPr>
          <w:color w:val="000000"/>
          <w:szCs w:val="24"/>
        </w:rPr>
      </w:pPr>
      <w:r w:rsidRPr="00F92ADA">
        <w:rPr>
          <w:color w:val="000000"/>
          <w:szCs w:val="24"/>
        </w:rPr>
        <w:t>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w:t>
      </w:r>
    </w:p>
    <w:p w14:paraId="543A394D" w14:textId="77777777" w:rsidR="00CF65BB" w:rsidRPr="00F92ADA" w:rsidRDefault="00CF65BB" w:rsidP="00CF65BB">
      <w:pPr>
        <w:numPr>
          <w:ilvl w:val="0"/>
          <w:numId w:val="5"/>
        </w:numPr>
        <w:shd w:val="clear" w:color="auto" w:fill="FFFFFF"/>
        <w:spacing w:after="280"/>
        <w:rPr>
          <w:color w:val="000000"/>
          <w:szCs w:val="24"/>
        </w:rPr>
      </w:pPr>
      <w:r w:rsidRPr="00F92ADA">
        <w:rPr>
          <w:color w:val="000000"/>
          <w:szCs w:val="24"/>
        </w:rPr>
        <w:t>Notify me of the issue through another source such as your advisor, a trusted faculty member, or a peer. If for any reason you do not feel comfortable discussing the issue directly with me, I encourage you to seek out another, more comfortable avenue to address the issue.</w:t>
      </w:r>
    </w:p>
    <w:p w14:paraId="3A6288BF" w14:textId="56158504" w:rsidR="00CF65BB" w:rsidRPr="00EF4F85" w:rsidRDefault="00CF65BB" w:rsidP="00EF4F85">
      <w:pPr>
        <w:shd w:val="clear" w:color="auto" w:fill="FFFFFF"/>
        <w:spacing w:before="280" w:after="280"/>
        <w:rPr>
          <w:i/>
          <w:color w:val="000000"/>
          <w:szCs w:val="24"/>
        </w:rPr>
      </w:pPr>
      <w:r w:rsidRPr="00F92ADA">
        <w:rPr>
          <w:i/>
          <w:color w:val="000000"/>
          <w:szCs w:val="24"/>
        </w:rPr>
        <w:t>-This statement was adapted from Lynn Hernandez, Behavioral and Social Sciences, School of Public Health, Brown University</w:t>
      </w:r>
    </w:p>
    <w:p w14:paraId="7124E292" w14:textId="77777777" w:rsidR="00CF65BB" w:rsidRPr="00F92ADA" w:rsidRDefault="00CF65BB" w:rsidP="00CF65BB">
      <w:pPr>
        <w:pStyle w:val="NormalWeb"/>
        <w:spacing w:before="0" w:beforeAutospacing="0" w:after="0" w:afterAutospacing="0"/>
      </w:pPr>
      <w:r w:rsidRPr="00F92ADA">
        <w:rPr>
          <w:b/>
          <w:bCs/>
          <w:color w:val="000000"/>
        </w:rPr>
        <w:t>Pronouns</w:t>
      </w:r>
    </w:p>
    <w:p w14:paraId="2F14FD6A" w14:textId="77777777" w:rsidR="00CF65BB" w:rsidRPr="00F92ADA" w:rsidRDefault="00CF65BB" w:rsidP="00CF65BB">
      <w:pPr>
        <w:pStyle w:val="NormalWeb"/>
        <w:spacing w:before="0" w:beforeAutospacing="0" w:after="0" w:afterAutospacing="0"/>
        <w:ind w:right="-72"/>
        <w:jc w:val="both"/>
      </w:pPr>
      <w:r w:rsidRPr="00F92ADA">
        <w:rPr>
          <w:color w:val="000000"/>
        </w:rPr>
        <w:t xml:space="preserve">My pronouns are she/her/hers. You will have an opportunity to share your pronouns with me in the </w:t>
      </w:r>
      <w:r w:rsidRPr="00F92ADA">
        <w:rPr>
          <w:i/>
          <w:iCs/>
          <w:color w:val="000000"/>
        </w:rPr>
        <w:t xml:space="preserve">Getting </w:t>
      </w:r>
      <w:proofErr w:type="gramStart"/>
      <w:r w:rsidRPr="00F92ADA">
        <w:rPr>
          <w:i/>
          <w:iCs/>
          <w:color w:val="000000"/>
        </w:rPr>
        <w:t>To</w:t>
      </w:r>
      <w:proofErr w:type="gramEnd"/>
      <w:r w:rsidRPr="00F92ADA">
        <w:rPr>
          <w:i/>
          <w:iCs/>
          <w:color w:val="000000"/>
        </w:rPr>
        <w:t xml:space="preserve"> Know You Quiz</w:t>
      </w:r>
      <w:r w:rsidRPr="00F92ADA">
        <w:rPr>
          <w:color w:val="000000"/>
        </w:rPr>
        <w:t>. If you would prefer to be called by your name only (no pronouns), please share that with me. If your preference changes at any point during the semester, please feel free to let me know.  </w:t>
      </w:r>
    </w:p>
    <w:p w14:paraId="534AA772" w14:textId="77777777" w:rsidR="00CF65BB" w:rsidRPr="00F92ADA" w:rsidRDefault="00CF65BB" w:rsidP="00CF65BB">
      <w:pPr>
        <w:rPr>
          <w:szCs w:val="24"/>
        </w:rPr>
      </w:pPr>
    </w:p>
    <w:p w14:paraId="72069561" w14:textId="7575074A" w:rsidR="00CF65BB" w:rsidRDefault="00CF65BB" w:rsidP="00CF65BB">
      <w:pPr>
        <w:rPr>
          <w:szCs w:val="24"/>
        </w:rPr>
      </w:pPr>
    </w:p>
    <w:p w14:paraId="25A5AB27" w14:textId="5FA3C804" w:rsidR="00EF4F85" w:rsidRDefault="00EF4F85" w:rsidP="00CF65BB">
      <w:pPr>
        <w:rPr>
          <w:szCs w:val="24"/>
        </w:rPr>
      </w:pPr>
    </w:p>
    <w:p w14:paraId="293D1AEB" w14:textId="77777777" w:rsidR="00EF4F85" w:rsidRPr="00F92ADA" w:rsidRDefault="00EF4F85" w:rsidP="00CF65BB">
      <w:pPr>
        <w:rPr>
          <w:szCs w:val="24"/>
        </w:rPr>
      </w:pPr>
    </w:p>
    <w:p w14:paraId="42DF4FAB" w14:textId="77777777" w:rsidR="00D23500" w:rsidRDefault="00D23500" w:rsidP="00851D1D">
      <w:pPr>
        <w:pStyle w:val="Default"/>
        <w:jc w:val="center"/>
        <w:rPr>
          <w:rFonts w:ascii="Times New Roman" w:hAnsi="Times New Roman" w:cs="Times New Roman"/>
          <w:b/>
          <w:bCs/>
          <w:iCs/>
        </w:rPr>
      </w:pPr>
    </w:p>
    <w:p w14:paraId="7ABBCE36" w14:textId="77777777" w:rsidR="00D23500" w:rsidRDefault="00D23500" w:rsidP="00851D1D">
      <w:pPr>
        <w:pStyle w:val="Default"/>
        <w:jc w:val="center"/>
        <w:rPr>
          <w:rFonts w:ascii="Times New Roman" w:hAnsi="Times New Roman" w:cs="Times New Roman"/>
          <w:b/>
          <w:bCs/>
          <w:iCs/>
        </w:rPr>
      </w:pPr>
    </w:p>
    <w:p w14:paraId="000000EB" w14:textId="0C001895" w:rsidR="00C137DF" w:rsidRDefault="00851D1D" w:rsidP="00851D1D">
      <w:pPr>
        <w:pStyle w:val="Default"/>
        <w:jc w:val="center"/>
        <w:rPr>
          <w:rFonts w:ascii="Times New Roman" w:hAnsi="Times New Roman" w:cs="Times New Roman"/>
          <w:b/>
          <w:bCs/>
          <w:iCs/>
        </w:rPr>
      </w:pPr>
      <w:r w:rsidRPr="00851D1D">
        <w:rPr>
          <w:rFonts w:ascii="Times New Roman" w:hAnsi="Times New Roman" w:cs="Times New Roman"/>
          <w:b/>
          <w:bCs/>
          <w:iCs/>
        </w:rPr>
        <w:lastRenderedPageBreak/>
        <w:t>References</w:t>
      </w:r>
    </w:p>
    <w:p w14:paraId="18F40A5F" w14:textId="77777777" w:rsidR="00EF4F85" w:rsidRDefault="00EF4F85" w:rsidP="00EF4F85">
      <w:pPr>
        <w:pStyle w:val="NormalWeb"/>
        <w:ind w:left="720" w:hanging="720"/>
        <w:rPr>
          <w:color w:val="000000" w:themeColor="text1"/>
        </w:rPr>
      </w:pPr>
      <w:r w:rsidRPr="00EF4F85">
        <w:rPr>
          <w:color w:val="000000" w:themeColor="text1"/>
        </w:rPr>
        <w:t xml:space="preserve">Alligood, C. A., Dorey, N. R., </w:t>
      </w:r>
      <w:proofErr w:type="spellStart"/>
      <w:r w:rsidRPr="00EF4F85">
        <w:rPr>
          <w:color w:val="000000" w:themeColor="text1"/>
        </w:rPr>
        <w:t>Mehrkam</w:t>
      </w:r>
      <w:proofErr w:type="spellEnd"/>
      <w:r w:rsidRPr="00EF4F85">
        <w:rPr>
          <w:color w:val="000000" w:themeColor="text1"/>
        </w:rPr>
        <w:t>, L. R., &amp; Leighty, K. A. (2017). Applying behavior‐analytic methodology to the science and practice of environmental enrichment in zoos and aquariums. </w:t>
      </w:r>
      <w:r w:rsidRPr="00EF4F85">
        <w:rPr>
          <w:i/>
          <w:iCs/>
          <w:color w:val="000000" w:themeColor="text1"/>
        </w:rPr>
        <w:t>Zoo biology</w:t>
      </w:r>
      <w:r w:rsidRPr="00EF4F85">
        <w:rPr>
          <w:color w:val="000000" w:themeColor="text1"/>
        </w:rPr>
        <w:t>, </w:t>
      </w:r>
      <w:r w:rsidRPr="00EF4F85">
        <w:rPr>
          <w:i/>
          <w:iCs/>
          <w:color w:val="000000" w:themeColor="text1"/>
        </w:rPr>
        <w:t>36</w:t>
      </w:r>
      <w:r w:rsidRPr="00EF4F85">
        <w:rPr>
          <w:color w:val="000000" w:themeColor="text1"/>
        </w:rPr>
        <w:t>(3), 175-185</w:t>
      </w:r>
      <w:r>
        <w:rPr>
          <w:color w:val="000000" w:themeColor="text1"/>
        </w:rPr>
        <w:t>.</w:t>
      </w:r>
    </w:p>
    <w:p w14:paraId="7D5EA89F" w14:textId="77777777" w:rsidR="00EF4F85" w:rsidRDefault="00EF4F85" w:rsidP="00EF4F85">
      <w:pPr>
        <w:pStyle w:val="NormalWeb"/>
        <w:ind w:left="720" w:hanging="720"/>
        <w:rPr>
          <w:color w:val="1C1D1E"/>
          <w:shd w:val="clear" w:color="auto" w:fill="FFFFFF"/>
        </w:rPr>
      </w:pPr>
      <w:r w:rsidRPr="00EF4F85">
        <w:rPr>
          <w:rStyle w:val="author"/>
          <w:rFonts w:eastAsia="SimSun"/>
          <w:color w:val="1C1D1E"/>
          <w:shd w:val="clear" w:color="auto" w:fill="FFFFFF"/>
        </w:rPr>
        <w:t>Baker, J.</w:t>
      </w:r>
      <w:r w:rsidRPr="00EF4F85">
        <w:rPr>
          <w:color w:val="1C1D1E"/>
          <w:shd w:val="clear" w:color="auto" w:fill="FFFFFF"/>
        </w:rPr>
        <w:t>, </w:t>
      </w:r>
      <w:r w:rsidRPr="00EF4F85">
        <w:rPr>
          <w:rStyle w:val="author"/>
          <w:rFonts w:eastAsia="SimSun"/>
          <w:color w:val="1C1D1E"/>
          <w:shd w:val="clear" w:color="auto" w:fill="FFFFFF"/>
        </w:rPr>
        <w:t>Hanley, G.</w:t>
      </w:r>
      <w:r w:rsidRPr="00EF4F85">
        <w:rPr>
          <w:color w:val="1C1D1E"/>
          <w:shd w:val="clear" w:color="auto" w:fill="FFFFFF"/>
        </w:rPr>
        <w:t>, &amp; </w:t>
      </w:r>
      <w:r w:rsidRPr="00EF4F85">
        <w:rPr>
          <w:rStyle w:val="author"/>
          <w:rFonts w:eastAsia="SimSun"/>
          <w:color w:val="1C1D1E"/>
          <w:shd w:val="clear" w:color="auto" w:fill="FFFFFF"/>
        </w:rPr>
        <w:t>Mathews, R.</w:t>
      </w:r>
      <w:r w:rsidRPr="00EF4F85">
        <w:rPr>
          <w:color w:val="1C1D1E"/>
          <w:shd w:val="clear" w:color="auto" w:fill="FFFFFF"/>
        </w:rPr>
        <w:t> (</w:t>
      </w:r>
      <w:r w:rsidRPr="00EF4F85">
        <w:rPr>
          <w:rStyle w:val="pubyear"/>
          <w:rFonts w:eastAsia="SimSun"/>
          <w:color w:val="1C1D1E"/>
          <w:shd w:val="clear" w:color="auto" w:fill="FFFFFF"/>
        </w:rPr>
        <w:t>2006</w:t>
      </w:r>
      <w:r w:rsidRPr="00EF4F85">
        <w:rPr>
          <w:color w:val="1C1D1E"/>
          <w:shd w:val="clear" w:color="auto" w:fill="FFFFFF"/>
        </w:rPr>
        <w:t>). </w:t>
      </w:r>
      <w:r w:rsidRPr="00EF4F85">
        <w:rPr>
          <w:rStyle w:val="articletitle"/>
          <w:rFonts w:eastAsia="SimSun"/>
          <w:color w:val="1C1D1E"/>
          <w:shd w:val="clear" w:color="auto" w:fill="FFFFFF"/>
        </w:rPr>
        <w:t>Staff-administered functional analysis and treatment of aggression by an elder with dementia</w:t>
      </w:r>
      <w:r w:rsidRPr="00EF4F85">
        <w:rPr>
          <w:color w:val="1C1D1E"/>
          <w:shd w:val="clear" w:color="auto" w:fill="FFFFFF"/>
        </w:rPr>
        <w:t>. </w:t>
      </w:r>
      <w:r w:rsidRPr="00EF4F85">
        <w:rPr>
          <w:i/>
          <w:iCs/>
          <w:color w:val="1C1D1E"/>
          <w:shd w:val="clear" w:color="auto" w:fill="FFFFFF"/>
        </w:rPr>
        <w:t>Journal of Applied Behavior Analysis</w:t>
      </w:r>
      <w:r w:rsidRPr="00EF4F85">
        <w:rPr>
          <w:color w:val="1C1D1E"/>
          <w:shd w:val="clear" w:color="auto" w:fill="FFFFFF"/>
        </w:rPr>
        <w:t>, </w:t>
      </w:r>
      <w:r w:rsidRPr="00EF4F85">
        <w:rPr>
          <w:rStyle w:val="vol"/>
          <w:rFonts w:eastAsia="SimSun"/>
          <w:b/>
          <w:bCs/>
          <w:color w:val="1C1D1E"/>
          <w:shd w:val="clear" w:color="auto" w:fill="FFFFFF"/>
        </w:rPr>
        <w:t>39</w:t>
      </w:r>
      <w:r w:rsidRPr="00EF4F85">
        <w:rPr>
          <w:color w:val="1C1D1E"/>
          <w:shd w:val="clear" w:color="auto" w:fill="FFFFFF"/>
        </w:rPr>
        <w:t>, </w:t>
      </w:r>
      <w:r w:rsidRPr="00EF4F85">
        <w:rPr>
          <w:rStyle w:val="pagefirst"/>
          <w:rFonts w:eastAsia="SimSun"/>
          <w:color w:val="1C1D1E"/>
          <w:shd w:val="clear" w:color="auto" w:fill="FFFFFF"/>
        </w:rPr>
        <w:t>469</w:t>
      </w:r>
      <w:r w:rsidRPr="00EF4F85">
        <w:rPr>
          <w:color w:val="1C1D1E"/>
          <w:shd w:val="clear" w:color="auto" w:fill="FFFFFF"/>
        </w:rPr>
        <w:t>–</w:t>
      </w:r>
      <w:r w:rsidRPr="00EF4F85">
        <w:rPr>
          <w:rStyle w:val="pagelast"/>
          <w:rFonts w:eastAsia="SimSun"/>
          <w:color w:val="1C1D1E"/>
          <w:shd w:val="clear" w:color="auto" w:fill="FFFFFF"/>
        </w:rPr>
        <w:t>474</w:t>
      </w:r>
      <w:r w:rsidRPr="00EF4F85">
        <w:rPr>
          <w:color w:val="1C1D1E"/>
          <w:shd w:val="clear" w:color="auto" w:fill="FFFFFF"/>
        </w:rPr>
        <w:t>.</w:t>
      </w:r>
    </w:p>
    <w:p w14:paraId="2A1E7BCF" w14:textId="77777777" w:rsidR="00EF4F85" w:rsidRDefault="00EF4F85" w:rsidP="00EF4F85">
      <w:pPr>
        <w:pStyle w:val="NormalWeb"/>
        <w:ind w:left="720" w:hanging="720"/>
        <w:rPr>
          <w:color w:val="333333"/>
          <w:shd w:val="clear" w:color="auto" w:fill="FFFFFF"/>
        </w:rPr>
      </w:pPr>
      <w:r w:rsidRPr="00EF4F85">
        <w:rPr>
          <w:color w:val="333333"/>
          <w:shd w:val="clear" w:color="auto" w:fill="FFFFFF"/>
        </w:rPr>
        <w:t>Batchelder, S. R., &amp; Washington, W. D. (2021). Effects of incentives and prompts on sedentary and walking behaviors in university employees. </w:t>
      </w:r>
      <w:r w:rsidRPr="00EF4F85">
        <w:rPr>
          <w:i/>
          <w:iCs/>
          <w:color w:val="333333"/>
          <w:shd w:val="clear" w:color="auto" w:fill="FFFFFF"/>
        </w:rPr>
        <w:t>Behavior Analysis: Research and Practice, 21</w:t>
      </w:r>
      <w:r w:rsidRPr="00EF4F85">
        <w:rPr>
          <w:color w:val="333333"/>
          <w:shd w:val="clear" w:color="auto" w:fill="FFFFFF"/>
        </w:rPr>
        <w:t>(3), 219–237.</w:t>
      </w:r>
    </w:p>
    <w:p w14:paraId="0612FCC3" w14:textId="77777777" w:rsidR="00EF4F85" w:rsidRDefault="00EF4F85" w:rsidP="00EF4F85">
      <w:pPr>
        <w:pStyle w:val="NormalWeb"/>
        <w:ind w:left="720" w:hanging="720"/>
        <w:rPr>
          <w:color w:val="222222"/>
          <w:shd w:val="clear" w:color="auto" w:fill="FFFFFF"/>
        </w:rPr>
      </w:pPr>
      <w:r w:rsidRPr="00EF4F85">
        <w:rPr>
          <w:color w:val="222222"/>
          <w:shd w:val="clear" w:color="auto" w:fill="FFFFFF"/>
        </w:rPr>
        <w:t xml:space="preserve">Bickel, W. K., </w:t>
      </w:r>
      <w:proofErr w:type="spellStart"/>
      <w:r w:rsidRPr="00EF4F85">
        <w:rPr>
          <w:color w:val="222222"/>
          <w:shd w:val="clear" w:color="auto" w:fill="FFFFFF"/>
        </w:rPr>
        <w:t>Athamneh</w:t>
      </w:r>
      <w:proofErr w:type="spellEnd"/>
      <w:r w:rsidRPr="00EF4F85">
        <w:rPr>
          <w:color w:val="222222"/>
          <w:shd w:val="clear" w:color="auto" w:fill="FFFFFF"/>
        </w:rPr>
        <w:t>, L. N., Snider, S. E., Craft, W. H., DeHart, W. B., Kaplan, B. A., &amp; Basso, J. C. (2020). Reinforcer pathology: implications for substance abuse intervention. </w:t>
      </w:r>
      <w:r w:rsidRPr="00EF4F85">
        <w:rPr>
          <w:i/>
          <w:iCs/>
          <w:color w:val="222222"/>
          <w:shd w:val="clear" w:color="auto" w:fill="FFFFFF"/>
        </w:rPr>
        <w:t>Recent advances in research on impulsivity and impulsive behaviors</w:t>
      </w:r>
      <w:r w:rsidRPr="00EF4F85">
        <w:rPr>
          <w:color w:val="222222"/>
          <w:shd w:val="clear" w:color="auto" w:fill="FFFFFF"/>
        </w:rPr>
        <w:t>, 139-162</w:t>
      </w:r>
      <w:r>
        <w:rPr>
          <w:color w:val="222222"/>
          <w:shd w:val="clear" w:color="auto" w:fill="FFFFFF"/>
        </w:rPr>
        <w:t>.</w:t>
      </w:r>
    </w:p>
    <w:p w14:paraId="7ED614FE" w14:textId="77777777" w:rsidR="00EF4F85" w:rsidRDefault="00EF4F85" w:rsidP="00EF4F85">
      <w:pPr>
        <w:pStyle w:val="NormalWeb"/>
        <w:ind w:left="720" w:hanging="720"/>
        <w:rPr>
          <w:color w:val="222222"/>
          <w:shd w:val="clear" w:color="auto" w:fill="FFFFFF"/>
        </w:rPr>
      </w:pPr>
      <w:r w:rsidRPr="00EF4F85">
        <w:rPr>
          <w:color w:val="222222"/>
          <w:shd w:val="clear" w:color="auto" w:fill="FFFFFF"/>
        </w:rPr>
        <w:t xml:space="preserve">Bonner, A. C., &amp; </w:t>
      </w:r>
      <w:proofErr w:type="spellStart"/>
      <w:r w:rsidRPr="00EF4F85">
        <w:rPr>
          <w:color w:val="222222"/>
          <w:shd w:val="clear" w:color="auto" w:fill="FFFFFF"/>
        </w:rPr>
        <w:t>Biglan</w:t>
      </w:r>
      <w:proofErr w:type="spellEnd"/>
      <w:r w:rsidRPr="00EF4F85">
        <w:rPr>
          <w:color w:val="222222"/>
          <w:shd w:val="clear" w:color="auto" w:fill="FFFFFF"/>
        </w:rPr>
        <w:t>, A. (2021). Rebooting behavioral science to reduce greenhouse gas emissions. </w:t>
      </w:r>
      <w:r w:rsidRPr="00EF4F85">
        <w:rPr>
          <w:i/>
          <w:iCs/>
          <w:color w:val="222222"/>
          <w:shd w:val="clear" w:color="auto" w:fill="FFFFFF"/>
        </w:rPr>
        <w:t>Behavior and Social Issues</w:t>
      </w:r>
      <w:r w:rsidRPr="00EF4F85">
        <w:rPr>
          <w:color w:val="222222"/>
          <w:shd w:val="clear" w:color="auto" w:fill="FFFFFF"/>
        </w:rPr>
        <w:t>, 1-15.</w:t>
      </w:r>
    </w:p>
    <w:p w14:paraId="32F0011E" w14:textId="77777777" w:rsidR="00EF4F85" w:rsidRDefault="00EF4F85" w:rsidP="00EF4F85">
      <w:pPr>
        <w:pStyle w:val="NormalWeb"/>
        <w:ind w:left="720" w:hanging="720"/>
        <w:rPr>
          <w:color w:val="222222"/>
          <w:shd w:val="clear" w:color="auto" w:fill="FFFFFF"/>
        </w:rPr>
      </w:pPr>
      <w:r w:rsidRPr="00EF4F85">
        <w:rPr>
          <w:color w:val="222222"/>
          <w:shd w:val="clear" w:color="auto" w:fill="FFFFFF"/>
        </w:rPr>
        <w:t>Bourgeois, M. S. (1990). Enhancing conversation skills in patients with Alzheimer's disease using a prosthetic memory aid. </w:t>
      </w:r>
      <w:r w:rsidRPr="00EF4F85">
        <w:rPr>
          <w:i/>
          <w:iCs/>
          <w:color w:val="222222"/>
          <w:shd w:val="clear" w:color="auto" w:fill="FFFFFF"/>
        </w:rPr>
        <w:t>Journal of Applied Behavior Analysis</w:t>
      </w:r>
      <w:r w:rsidRPr="00EF4F85">
        <w:rPr>
          <w:color w:val="222222"/>
          <w:shd w:val="clear" w:color="auto" w:fill="FFFFFF"/>
        </w:rPr>
        <w:t>, </w:t>
      </w:r>
      <w:r w:rsidRPr="00EF4F85">
        <w:rPr>
          <w:i/>
          <w:iCs/>
          <w:color w:val="222222"/>
          <w:shd w:val="clear" w:color="auto" w:fill="FFFFFF"/>
        </w:rPr>
        <w:t>23</w:t>
      </w:r>
      <w:r w:rsidRPr="00EF4F85">
        <w:rPr>
          <w:color w:val="222222"/>
          <w:shd w:val="clear" w:color="auto" w:fill="FFFFFF"/>
        </w:rPr>
        <w:t>(1), 29-42.</w:t>
      </w:r>
    </w:p>
    <w:p w14:paraId="39A6BA8E" w14:textId="77777777" w:rsidR="00EF4F85" w:rsidRDefault="00EF4F85" w:rsidP="00EF4F85">
      <w:pPr>
        <w:pStyle w:val="NormalWeb"/>
        <w:ind w:left="720" w:hanging="720"/>
      </w:pPr>
      <w:r w:rsidRPr="00EF4F85">
        <w:t>Carr, E. G., Dunlap, G., Horner, R. H., Koegel, R. L., Turnbull, A. P., Sailor, W., ... &amp; Fox, L. (2002). Positive behavior support: Evolution of an applied science. </w:t>
      </w:r>
      <w:r w:rsidRPr="00EF4F85">
        <w:rPr>
          <w:i/>
          <w:iCs/>
        </w:rPr>
        <w:t>Journal of positive behavior interventions</w:t>
      </w:r>
      <w:r w:rsidRPr="00EF4F85">
        <w:t>, </w:t>
      </w:r>
      <w:r w:rsidRPr="00EF4F85">
        <w:rPr>
          <w:i/>
          <w:iCs/>
        </w:rPr>
        <w:t>4</w:t>
      </w:r>
      <w:r w:rsidRPr="00EF4F85">
        <w:t>(1), 4-16.</w:t>
      </w:r>
    </w:p>
    <w:p w14:paraId="0614E1E3" w14:textId="77777777" w:rsidR="00EF4F85" w:rsidRDefault="00EF4F85" w:rsidP="00EF4F85">
      <w:pPr>
        <w:pStyle w:val="NormalWeb"/>
        <w:ind w:left="720" w:hanging="720"/>
      </w:pPr>
      <w:r w:rsidRPr="00EF4F85">
        <w:t>Daly, D. L., &amp; Thompson, R. W. (2023). A review of the teaching family Model/Boys town family home program. </w:t>
      </w:r>
      <w:r w:rsidRPr="00EF4F85">
        <w:rPr>
          <w:i/>
          <w:iCs/>
        </w:rPr>
        <w:t>Revitalizing residential care for children and youth: Cross-national trends and challenges</w:t>
      </w:r>
      <w:r w:rsidRPr="00EF4F85">
        <w:t>, 154-167.</w:t>
      </w:r>
    </w:p>
    <w:p w14:paraId="0A926F3B" w14:textId="77777777" w:rsidR="00EF4F85" w:rsidRDefault="00EF4F85" w:rsidP="00EF4F85">
      <w:pPr>
        <w:pStyle w:val="NormalWeb"/>
        <w:ind w:left="720" w:hanging="720"/>
        <w:rPr>
          <w:color w:val="222222"/>
          <w:shd w:val="clear" w:color="auto" w:fill="FFFFFF"/>
        </w:rPr>
      </w:pPr>
      <w:r w:rsidRPr="00EF4F85">
        <w:rPr>
          <w:color w:val="222222"/>
          <w:shd w:val="clear" w:color="auto" w:fill="FFFFFF"/>
        </w:rPr>
        <w:t>DeLeon, I. G., &amp; Fuqua, R. W. (1995). The effects of public commitment and group feedback on curbside recycling. </w:t>
      </w:r>
      <w:r w:rsidRPr="00EF4F85">
        <w:rPr>
          <w:i/>
          <w:iCs/>
          <w:color w:val="222222"/>
          <w:shd w:val="clear" w:color="auto" w:fill="FFFFFF"/>
        </w:rPr>
        <w:t>Environment and behavior</w:t>
      </w:r>
      <w:r w:rsidRPr="00EF4F85">
        <w:rPr>
          <w:color w:val="222222"/>
          <w:shd w:val="clear" w:color="auto" w:fill="FFFFFF"/>
        </w:rPr>
        <w:t>, </w:t>
      </w:r>
      <w:r w:rsidRPr="00EF4F85">
        <w:rPr>
          <w:i/>
          <w:iCs/>
          <w:color w:val="222222"/>
          <w:shd w:val="clear" w:color="auto" w:fill="FFFFFF"/>
        </w:rPr>
        <w:t>27</w:t>
      </w:r>
      <w:r w:rsidRPr="00EF4F85">
        <w:rPr>
          <w:color w:val="222222"/>
          <w:shd w:val="clear" w:color="auto" w:fill="FFFFFF"/>
        </w:rPr>
        <w:t>(2), 233-250.</w:t>
      </w:r>
    </w:p>
    <w:p w14:paraId="466D9143" w14:textId="77777777" w:rsidR="00EF4F85" w:rsidRDefault="00EF4F85" w:rsidP="00EF4F85">
      <w:pPr>
        <w:pStyle w:val="NormalWeb"/>
        <w:ind w:left="720" w:hanging="720"/>
      </w:pPr>
      <w:r w:rsidRPr="00EF4F85">
        <w:t xml:space="preserve">DiStasi, V. R., Deshais, M. A., </w:t>
      </w:r>
      <w:proofErr w:type="spellStart"/>
      <w:r w:rsidRPr="00EF4F85">
        <w:t>Vladescu</w:t>
      </w:r>
      <w:proofErr w:type="spellEnd"/>
      <w:r w:rsidRPr="00EF4F85">
        <w:t xml:space="preserve">, J. C., &amp; </w:t>
      </w:r>
      <w:proofErr w:type="spellStart"/>
      <w:r w:rsidRPr="00EF4F85">
        <w:t>DeBar</w:t>
      </w:r>
      <w:proofErr w:type="spellEnd"/>
      <w:r w:rsidRPr="00EF4F85">
        <w:t>, R. M. (2023). More than Just a Game: A Guide to Using Randomized Group Contingencies in Schools. </w:t>
      </w:r>
      <w:r w:rsidRPr="00EF4F85">
        <w:rPr>
          <w:i/>
          <w:iCs/>
        </w:rPr>
        <w:t>Journal of Applied School Psychology</w:t>
      </w:r>
      <w:r w:rsidRPr="00EF4F85">
        <w:t>, </w:t>
      </w:r>
      <w:r w:rsidRPr="00EF4F85">
        <w:rPr>
          <w:i/>
          <w:iCs/>
        </w:rPr>
        <w:t>39</w:t>
      </w:r>
      <w:r w:rsidRPr="00EF4F85">
        <w:t>(4), 328-349.</w:t>
      </w:r>
    </w:p>
    <w:p w14:paraId="2E44A433" w14:textId="77777777" w:rsidR="00EF4F85" w:rsidRDefault="00EF4F85" w:rsidP="00EF4F85">
      <w:pPr>
        <w:pStyle w:val="NormalWeb"/>
        <w:ind w:left="720" w:hanging="720"/>
      </w:pPr>
      <w:r w:rsidRPr="00EF4F85">
        <w:t>Dorey, N. R., Tobias, J. S., Udell, M. A., &amp; Wynne, C. D. (2012). Decreasing dog problem behavior with functional analysis: Linking diagnoses to treatment. </w:t>
      </w:r>
      <w:r w:rsidRPr="00EF4F85">
        <w:rPr>
          <w:i/>
          <w:iCs/>
        </w:rPr>
        <w:t>Journal of Veterinary Behavior</w:t>
      </w:r>
      <w:r w:rsidRPr="00EF4F85">
        <w:t>, </w:t>
      </w:r>
      <w:r w:rsidRPr="00EF4F85">
        <w:rPr>
          <w:i/>
          <w:iCs/>
        </w:rPr>
        <w:t>7</w:t>
      </w:r>
      <w:r w:rsidRPr="00EF4F85">
        <w:t>(5), 276-282.</w:t>
      </w:r>
    </w:p>
    <w:p w14:paraId="2DB9FE28" w14:textId="77777777" w:rsidR="00EF4F85" w:rsidRDefault="00EF4F85" w:rsidP="00EF4F85">
      <w:pPr>
        <w:pStyle w:val="NormalWeb"/>
        <w:ind w:left="720" w:hanging="720"/>
        <w:rPr>
          <w:color w:val="000000" w:themeColor="text1"/>
        </w:rPr>
      </w:pPr>
      <w:r w:rsidRPr="00EF4F85">
        <w:t>Embry, D. D. (2002). The Good Behavior Game: A best practice candidate as a universal behavioral vaccine. </w:t>
      </w:r>
      <w:r w:rsidRPr="00EF4F85">
        <w:rPr>
          <w:i/>
          <w:iCs/>
        </w:rPr>
        <w:t>Clinical child and family psychology review</w:t>
      </w:r>
      <w:r w:rsidRPr="00EF4F85">
        <w:t>, </w:t>
      </w:r>
      <w:r w:rsidRPr="00EF4F85">
        <w:rPr>
          <w:i/>
          <w:iCs/>
        </w:rPr>
        <w:t>5</w:t>
      </w:r>
      <w:r w:rsidRPr="00EF4F85">
        <w:t>, 273-297.</w:t>
      </w:r>
    </w:p>
    <w:p w14:paraId="56E718D4" w14:textId="77777777" w:rsidR="00EF4F85" w:rsidRDefault="00EF4F85" w:rsidP="00EF4F85">
      <w:pPr>
        <w:pStyle w:val="NormalWeb"/>
        <w:ind w:left="720" w:hanging="720"/>
        <w:rPr>
          <w:color w:val="000000" w:themeColor="text1"/>
        </w:rPr>
      </w:pPr>
      <w:r w:rsidRPr="00EF4F85">
        <w:rPr>
          <w:color w:val="000000" w:themeColor="text1"/>
        </w:rPr>
        <w:t>Fernandez, E. J., &amp; Martin, A. L. (2023). Applied behavior analysis and the zoo: Forthman and Ogden (1992) thirty years later. </w:t>
      </w:r>
      <w:r w:rsidRPr="00EF4F85">
        <w:rPr>
          <w:i/>
          <w:iCs/>
          <w:color w:val="000000" w:themeColor="text1"/>
        </w:rPr>
        <w:t>Journal of Applied Behavior Analysis</w:t>
      </w:r>
      <w:r w:rsidRPr="00EF4F85">
        <w:rPr>
          <w:color w:val="000000" w:themeColor="text1"/>
        </w:rPr>
        <w:t>, </w:t>
      </w:r>
      <w:r w:rsidRPr="00EF4F85">
        <w:rPr>
          <w:i/>
          <w:iCs/>
          <w:color w:val="000000" w:themeColor="text1"/>
        </w:rPr>
        <w:t>56</w:t>
      </w:r>
      <w:r w:rsidRPr="00EF4F85">
        <w:rPr>
          <w:color w:val="000000" w:themeColor="text1"/>
        </w:rPr>
        <w:t>(1), 29-54.</w:t>
      </w:r>
    </w:p>
    <w:p w14:paraId="37D8E48A" w14:textId="77777777" w:rsidR="00EF4F85" w:rsidRDefault="00EF4F85" w:rsidP="00EF4F85">
      <w:pPr>
        <w:pStyle w:val="NormalWeb"/>
        <w:ind w:left="720" w:hanging="720"/>
        <w:rPr>
          <w:color w:val="222222"/>
          <w:shd w:val="clear" w:color="auto" w:fill="FFFFFF"/>
        </w:rPr>
      </w:pPr>
      <w:r w:rsidRPr="00EF4F85">
        <w:rPr>
          <w:color w:val="222222"/>
          <w:shd w:val="clear" w:color="auto" w:fill="FFFFFF"/>
        </w:rPr>
        <w:lastRenderedPageBreak/>
        <w:t>Fuqua, R. W. (2025). Henry S. Pennypacker’s Contributions to Breast Cancer Detection: Developing a Behavioral Technology to Improve Breast Self-Exam Skills. </w:t>
      </w:r>
      <w:r w:rsidRPr="00EF4F85">
        <w:rPr>
          <w:i/>
          <w:iCs/>
          <w:color w:val="222222"/>
          <w:shd w:val="clear" w:color="auto" w:fill="FFFFFF"/>
        </w:rPr>
        <w:t>Perspectives on Behavior Science</w:t>
      </w:r>
      <w:r w:rsidRPr="00EF4F85">
        <w:rPr>
          <w:color w:val="222222"/>
          <w:shd w:val="clear" w:color="auto" w:fill="FFFFFF"/>
        </w:rPr>
        <w:t>, 1-14.</w:t>
      </w:r>
    </w:p>
    <w:p w14:paraId="5F1994EB" w14:textId="77777777" w:rsidR="00EF4F85" w:rsidRDefault="00EF4F85" w:rsidP="00EF4F85">
      <w:pPr>
        <w:pStyle w:val="NormalWeb"/>
        <w:ind w:left="720" w:hanging="720"/>
      </w:pPr>
      <w:r w:rsidRPr="00EF4F85">
        <w:t>Friman, Patrick C., and Kevin M. Jones. "Behavioral treatment for nocturnal enuresis." </w:t>
      </w:r>
      <w:r w:rsidRPr="00EF4F85">
        <w:rPr>
          <w:i/>
          <w:iCs/>
        </w:rPr>
        <w:t>Journal of Early and Intensive Behavior Intervention</w:t>
      </w:r>
      <w:r w:rsidRPr="00EF4F85">
        <w:t> 2.4 (2005): 259.</w:t>
      </w:r>
    </w:p>
    <w:p w14:paraId="0B558CD8" w14:textId="77777777" w:rsidR="00EF4F85" w:rsidRDefault="00EF4F85" w:rsidP="00EF4F85">
      <w:pPr>
        <w:pStyle w:val="NormalWeb"/>
        <w:ind w:left="720" w:hanging="720"/>
      </w:pPr>
      <w:r w:rsidRPr="00EF4F85">
        <w:t>Hausman, N. L., Borrero, J. C., Fisher, A., &amp; Kahng, S. (2017). Teaching young children to make accurate portion size estimations using a stimulus equivalence paradigm. </w:t>
      </w:r>
      <w:r w:rsidRPr="00EF4F85">
        <w:rPr>
          <w:i/>
          <w:iCs/>
        </w:rPr>
        <w:t>Behavioral Interventions</w:t>
      </w:r>
      <w:r w:rsidRPr="00EF4F85">
        <w:t>, </w:t>
      </w:r>
      <w:r w:rsidRPr="00EF4F85">
        <w:rPr>
          <w:i/>
          <w:iCs/>
        </w:rPr>
        <w:t>32</w:t>
      </w:r>
      <w:r w:rsidRPr="00EF4F85">
        <w:t>(2), 121-132</w:t>
      </w:r>
      <w:r>
        <w:t>.</w:t>
      </w:r>
    </w:p>
    <w:p w14:paraId="6471A709" w14:textId="77777777" w:rsidR="00EF4F85" w:rsidRDefault="00EF4F85" w:rsidP="00EF4F85">
      <w:pPr>
        <w:pStyle w:val="NormalWeb"/>
        <w:ind w:left="720" w:hanging="720"/>
        <w:rPr>
          <w:color w:val="222222"/>
          <w:shd w:val="clear" w:color="auto" w:fill="FFFFFF"/>
        </w:rPr>
      </w:pPr>
      <w:r w:rsidRPr="00EF4F85">
        <w:rPr>
          <w:color w:val="222222"/>
          <w:shd w:val="clear" w:color="auto" w:fill="FFFFFF"/>
        </w:rPr>
        <w:t>Hayes, S. C., &amp; Cone, J. D. (1981). Reduction of residential consumption of electricity through simple monthly feedback. </w:t>
      </w:r>
      <w:r w:rsidRPr="00EF4F85">
        <w:rPr>
          <w:i/>
          <w:iCs/>
          <w:color w:val="222222"/>
          <w:shd w:val="clear" w:color="auto" w:fill="FFFFFF"/>
        </w:rPr>
        <w:t>Journal of applied behavior analysis</w:t>
      </w:r>
      <w:r w:rsidRPr="00EF4F85">
        <w:rPr>
          <w:color w:val="222222"/>
          <w:shd w:val="clear" w:color="auto" w:fill="FFFFFF"/>
        </w:rPr>
        <w:t>, </w:t>
      </w:r>
      <w:r w:rsidRPr="00EF4F85">
        <w:rPr>
          <w:i/>
          <w:iCs/>
          <w:color w:val="222222"/>
          <w:shd w:val="clear" w:color="auto" w:fill="FFFFFF"/>
        </w:rPr>
        <w:t>14</w:t>
      </w:r>
      <w:r w:rsidRPr="00EF4F85">
        <w:rPr>
          <w:color w:val="222222"/>
          <w:shd w:val="clear" w:color="auto" w:fill="FFFFFF"/>
        </w:rPr>
        <w:t>(1), 81-88.</w:t>
      </w:r>
    </w:p>
    <w:p w14:paraId="5A20091C" w14:textId="77777777" w:rsidR="00EF4F85" w:rsidRDefault="00150DA7" w:rsidP="00EF4F85">
      <w:pPr>
        <w:pStyle w:val="NormalWeb"/>
        <w:ind w:left="720" w:hanging="720"/>
        <w:rPr>
          <w:color w:val="222222"/>
          <w:shd w:val="clear" w:color="auto" w:fill="FFFFFF"/>
        </w:rPr>
      </w:pPr>
      <w:r w:rsidRPr="00EF4F85">
        <w:rPr>
          <w:color w:val="222222"/>
          <w:shd w:val="clear" w:color="auto" w:fill="FFFFFF"/>
        </w:rPr>
        <w:t>Hunt, G. M., &amp; Azrin, N. H. (1973). A community-reinforcement approach to alcoholism. </w:t>
      </w:r>
      <w:proofErr w:type="spellStart"/>
      <w:r w:rsidRPr="00EF4F85">
        <w:rPr>
          <w:i/>
          <w:iCs/>
          <w:color w:val="222222"/>
          <w:shd w:val="clear" w:color="auto" w:fill="FFFFFF"/>
        </w:rPr>
        <w:t>Behaviour</w:t>
      </w:r>
      <w:proofErr w:type="spellEnd"/>
      <w:r w:rsidRPr="00EF4F85">
        <w:rPr>
          <w:i/>
          <w:iCs/>
          <w:color w:val="222222"/>
          <w:shd w:val="clear" w:color="auto" w:fill="FFFFFF"/>
        </w:rPr>
        <w:t xml:space="preserve"> research and therapy</w:t>
      </w:r>
      <w:r w:rsidRPr="00EF4F85">
        <w:rPr>
          <w:color w:val="222222"/>
          <w:shd w:val="clear" w:color="auto" w:fill="FFFFFF"/>
        </w:rPr>
        <w:t>, </w:t>
      </w:r>
      <w:r w:rsidRPr="00EF4F85">
        <w:rPr>
          <w:i/>
          <w:iCs/>
          <w:color w:val="222222"/>
          <w:shd w:val="clear" w:color="auto" w:fill="FFFFFF"/>
        </w:rPr>
        <w:t>11</w:t>
      </w:r>
      <w:r w:rsidRPr="00EF4F85">
        <w:rPr>
          <w:color w:val="222222"/>
          <w:shd w:val="clear" w:color="auto" w:fill="FFFFFF"/>
        </w:rPr>
        <w:t>(1), 91-104.</w:t>
      </w:r>
    </w:p>
    <w:p w14:paraId="248A78C6" w14:textId="77777777" w:rsidR="00EF4F85" w:rsidRDefault="00EF4F85" w:rsidP="00EF4F85">
      <w:pPr>
        <w:pStyle w:val="NormalWeb"/>
        <w:ind w:left="720" w:hanging="720"/>
      </w:pPr>
      <w:r w:rsidRPr="00EF4F85">
        <w:t>Jones, K. M., &amp; Friman, P. C. (1999). A case study of behavioral assessment and treatment of insect phobia. </w:t>
      </w:r>
      <w:r w:rsidRPr="00EF4F85">
        <w:rPr>
          <w:i/>
          <w:iCs/>
        </w:rPr>
        <w:t>Journal of Applied Behavior Analysis</w:t>
      </w:r>
      <w:r w:rsidRPr="00EF4F85">
        <w:t>, </w:t>
      </w:r>
      <w:r w:rsidRPr="00EF4F85">
        <w:rPr>
          <w:i/>
          <w:iCs/>
        </w:rPr>
        <w:t>32</w:t>
      </w:r>
      <w:r w:rsidRPr="00EF4F85">
        <w:t>(1), 95-98.</w:t>
      </w:r>
    </w:p>
    <w:p w14:paraId="501C6837" w14:textId="77777777" w:rsidR="00EF4F85" w:rsidRDefault="00EF4F85" w:rsidP="00EF4F85">
      <w:pPr>
        <w:pStyle w:val="NormalWeb"/>
        <w:ind w:left="720" w:hanging="720"/>
      </w:pPr>
      <w:r w:rsidRPr="00EF4F85">
        <w:t>Joslyn, P. R., &amp; Morris, S. L. (2024). Using risk ratios to quantify potential behavior-environment relations. </w:t>
      </w:r>
      <w:r w:rsidRPr="00EF4F85">
        <w:rPr>
          <w:i/>
          <w:iCs/>
        </w:rPr>
        <w:t>Perspectives on Behavior Science</w:t>
      </w:r>
      <w:r w:rsidRPr="00EF4F85">
        <w:t>, </w:t>
      </w:r>
      <w:r w:rsidRPr="00EF4F85">
        <w:rPr>
          <w:i/>
          <w:iCs/>
        </w:rPr>
        <w:t>47</w:t>
      </w:r>
      <w:r w:rsidRPr="00EF4F85">
        <w:t>(1), 167-196.</w:t>
      </w:r>
    </w:p>
    <w:p w14:paraId="150ACAAB" w14:textId="77777777" w:rsidR="00EF4F85" w:rsidRDefault="00EF4F85" w:rsidP="00EF4F85">
      <w:pPr>
        <w:pStyle w:val="NormalWeb"/>
        <w:ind w:left="720" w:hanging="720"/>
      </w:pPr>
      <w:proofErr w:type="spellStart"/>
      <w:r w:rsidRPr="00EF4F85">
        <w:t>Kranak</w:t>
      </w:r>
      <w:proofErr w:type="spellEnd"/>
      <w:r w:rsidRPr="00EF4F85">
        <w:t xml:space="preserve">, M. P., &amp; </w:t>
      </w:r>
      <w:proofErr w:type="spellStart"/>
      <w:r w:rsidRPr="00EF4F85">
        <w:t>Kranak</w:t>
      </w:r>
      <w:proofErr w:type="spellEnd"/>
      <w:r w:rsidRPr="00EF4F85">
        <w:t>, S. A. (2025). Using positive reinforcement to increase inhaler tolerance and medicine adherence in a domestic short hair cat (Felis catus) with asthma. </w:t>
      </w:r>
      <w:r w:rsidRPr="00EF4F85">
        <w:rPr>
          <w:i/>
          <w:iCs/>
        </w:rPr>
        <w:t>Journal of Veterinary Behavior</w:t>
      </w:r>
      <w:r w:rsidRPr="00EF4F85">
        <w:t>, </w:t>
      </w:r>
      <w:r w:rsidRPr="00EF4F85">
        <w:rPr>
          <w:i/>
          <w:iCs/>
        </w:rPr>
        <w:t>77</w:t>
      </w:r>
      <w:r w:rsidRPr="00EF4F85">
        <w:t>, 86-90.</w:t>
      </w:r>
    </w:p>
    <w:p w14:paraId="2FD600EC" w14:textId="77777777" w:rsidR="00EF4F85" w:rsidRDefault="00EF4F85" w:rsidP="00EF4F85">
      <w:pPr>
        <w:pStyle w:val="NormalWeb"/>
        <w:ind w:left="720" w:hanging="720"/>
        <w:rPr>
          <w:color w:val="000000" w:themeColor="text1"/>
        </w:rPr>
      </w:pPr>
      <w:r w:rsidRPr="00EF4F85">
        <w:t>Luna, O., Rapp, J. T., &amp; Coon, J. (2020). Enhancing the lives of foster youth with behavioral interventions. </w:t>
      </w:r>
      <w:r w:rsidRPr="00EF4F85">
        <w:rPr>
          <w:i/>
          <w:iCs/>
        </w:rPr>
        <w:t>Pediatric Clinics</w:t>
      </w:r>
      <w:r w:rsidRPr="00EF4F85">
        <w:t>, </w:t>
      </w:r>
      <w:r w:rsidRPr="00EF4F85">
        <w:rPr>
          <w:i/>
          <w:iCs/>
        </w:rPr>
        <w:t>67</w:t>
      </w:r>
      <w:r w:rsidRPr="00EF4F85">
        <w:t>(3), 437-449.</w:t>
      </w:r>
    </w:p>
    <w:p w14:paraId="40DCF2D9" w14:textId="77777777" w:rsidR="00EF4F85" w:rsidRDefault="00EF4F85" w:rsidP="00EF4F85">
      <w:pPr>
        <w:pStyle w:val="NormalWeb"/>
        <w:ind w:left="720" w:hanging="720"/>
        <w:rPr>
          <w:color w:val="000000" w:themeColor="text1"/>
        </w:rPr>
      </w:pPr>
      <w:r w:rsidRPr="00EF4F85">
        <w:rPr>
          <w:color w:val="000000" w:themeColor="text1"/>
        </w:rPr>
        <w:t>McDonald, E. R., &amp; Hanson, R. J. (2024). A review of applied behavior analysis within the criminal justice system. </w:t>
      </w:r>
      <w:r w:rsidRPr="00EF4F85">
        <w:rPr>
          <w:i/>
          <w:iCs/>
          <w:color w:val="000000" w:themeColor="text1"/>
        </w:rPr>
        <w:t>Behavioral Interventions</w:t>
      </w:r>
      <w:r w:rsidRPr="00EF4F85">
        <w:rPr>
          <w:color w:val="000000" w:themeColor="text1"/>
        </w:rPr>
        <w:t>, </w:t>
      </w:r>
      <w:r w:rsidRPr="00EF4F85">
        <w:rPr>
          <w:i/>
          <w:iCs/>
          <w:color w:val="000000" w:themeColor="text1"/>
        </w:rPr>
        <w:t>39</w:t>
      </w:r>
      <w:r w:rsidRPr="00EF4F85">
        <w:rPr>
          <w:color w:val="000000" w:themeColor="text1"/>
        </w:rPr>
        <w:t>(4), e2043.</w:t>
      </w:r>
    </w:p>
    <w:p w14:paraId="6B8639C2" w14:textId="77777777" w:rsidR="00EF4F85" w:rsidRDefault="00EF4F85" w:rsidP="00EF4F85">
      <w:pPr>
        <w:pStyle w:val="NormalWeb"/>
        <w:ind w:left="720" w:hanging="720"/>
        <w:rPr>
          <w:color w:val="000000" w:themeColor="text1"/>
        </w:rPr>
      </w:pPr>
      <w:r w:rsidRPr="00EF4F85">
        <w:rPr>
          <w:color w:val="000000" w:themeColor="text1"/>
        </w:rPr>
        <w:t>Morris, K. L., &amp; Slocum, S. K. (2019). Functional analysis and treatment of self‐injurious feather plucking in a black vulture (Coragyps atratus). </w:t>
      </w:r>
      <w:r w:rsidRPr="00EF4F85">
        <w:rPr>
          <w:i/>
          <w:iCs/>
          <w:color w:val="000000" w:themeColor="text1"/>
        </w:rPr>
        <w:t>Journal of Applied Behavior Analysis</w:t>
      </w:r>
      <w:r w:rsidRPr="00EF4F85">
        <w:rPr>
          <w:color w:val="000000" w:themeColor="text1"/>
        </w:rPr>
        <w:t>, </w:t>
      </w:r>
      <w:r w:rsidRPr="00EF4F85">
        <w:rPr>
          <w:i/>
          <w:iCs/>
          <w:color w:val="000000" w:themeColor="text1"/>
        </w:rPr>
        <w:t>52</w:t>
      </w:r>
      <w:r w:rsidRPr="00EF4F85">
        <w:rPr>
          <w:color w:val="000000" w:themeColor="text1"/>
        </w:rPr>
        <w:t>(4), 918-927.</w:t>
      </w:r>
    </w:p>
    <w:p w14:paraId="731EFE69" w14:textId="77777777" w:rsidR="00F96170" w:rsidRDefault="00EF4F85" w:rsidP="00F96170">
      <w:pPr>
        <w:pStyle w:val="NormalWeb"/>
        <w:ind w:left="720" w:hanging="720"/>
      </w:pPr>
      <w:r w:rsidRPr="00EF4F85">
        <w:t>Moore, B. A., Friman, P. C., Fruzzetti, A. E., &amp; MacAleese, K. (2007). Brief report: Evaluating the bedtime pass program for child resistance to bedtime—A randomized, controlled trial. </w:t>
      </w:r>
      <w:r w:rsidRPr="00EF4F85">
        <w:rPr>
          <w:i/>
          <w:iCs/>
        </w:rPr>
        <w:t>Journal of Pediatric Psychology</w:t>
      </w:r>
      <w:r w:rsidRPr="00EF4F85">
        <w:t>, </w:t>
      </w:r>
      <w:r w:rsidRPr="00EF4F85">
        <w:rPr>
          <w:i/>
          <w:iCs/>
        </w:rPr>
        <w:t>32</w:t>
      </w:r>
      <w:r w:rsidRPr="00EF4F85">
        <w:t>(3), 283-287.</w:t>
      </w:r>
    </w:p>
    <w:p w14:paraId="1A080B0A" w14:textId="1CCCAD3F" w:rsidR="00EF4F85" w:rsidRPr="00F96170" w:rsidRDefault="00EF4F85" w:rsidP="00F96170">
      <w:pPr>
        <w:pStyle w:val="NormalWeb"/>
        <w:ind w:left="720" w:hanging="720"/>
      </w:pPr>
      <w:r w:rsidRPr="00EF4F85">
        <w:rPr>
          <w:color w:val="222222"/>
          <w:shd w:val="clear" w:color="auto" w:fill="FFFFFF"/>
        </w:rPr>
        <w:t xml:space="preserve">Normand, M. P., </w:t>
      </w:r>
      <w:proofErr w:type="spellStart"/>
      <w:r w:rsidRPr="00EF4F85">
        <w:rPr>
          <w:color w:val="222222"/>
          <w:shd w:val="clear" w:color="auto" w:fill="FFFFFF"/>
        </w:rPr>
        <w:t>Dallery</w:t>
      </w:r>
      <w:proofErr w:type="spellEnd"/>
      <w:r w:rsidRPr="00EF4F85">
        <w:rPr>
          <w:color w:val="222222"/>
          <w:shd w:val="clear" w:color="auto" w:fill="FFFFFF"/>
        </w:rPr>
        <w:t xml:space="preserve">, J., &amp; </w:t>
      </w:r>
      <w:proofErr w:type="spellStart"/>
      <w:r w:rsidRPr="00EF4F85">
        <w:rPr>
          <w:color w:val="222222"/>
          <w:shd w:val="clear" w:color="auto" w:fill="FFFFFF"/>
        </w:rPr>
        <w:t>Slanzi</w:t>
      </w:r>
      <w:proofErr w:type="spellEnd"/>
      <w:r w:rsidRPr="00EF4F85">
        <w:rPr>
          <w:color w:val="222222"/>
          <w:shd w:val="clear" w:color="auto" w:fill="FFFFFF"/>
        </w:rPr>
        <w:t>, C. M. (2021). Leveraging applied behavior analysis research and practice in the service of public health. </w:t>
      </w:r>
      <w:r w:rsidRPr="00EF4F85">
        <w:rPr>
          <w:i/>
          <w:iCs/>
          <w:color w:val="222222"/>
          <w:shd w:val="clear" w:color="auto" w:fill="FFFFFF"/>
        </w:rPr>
        <w:t>Journal of Applied Behavior Analysis</w:t>
      </w:r>
      <w:r w:rsidRPr="00EF4F85">
        <w:rPr>
          <w:color w:val="222222"/>
          <w:shd w:val="clear" w:color="auto" w:fill="FFFFFF"/>
        </w:rPr>
        <w:t>, </w:t>
      </w:r>
      <w:r w:rsidRPr="00EF4F85">
        <w:rPr>
          <w:i/>
          <w:iCs/>
          <w:color w:val="222222"/>
          <w:shd w:val="clear" w:color="auto" w:fill="FFFFFF"/>
        </w:rPr>
        <w:t>54</w:t>
      </w:r>
      <w:r w:rsidRPr="00EF4F85">
        <w:rPr>
          <w:color w:val="222222"/>
          <w:shd w:val="clear" w:color="auto" w:fill="FFFFFF"/>
        </w:rPr>
        <w:t>(2), 457-483.</w:t>
      </w:r>
    </w:p>
    <w:p w14:paraId="1B4174ED" w14:textId="77777777" w:rsidR="00EF4F85" w:rsidRDefault="00EF4F85" w:rsidP="00EF4F85">
      <w:pPr>
        <w:pStyle w:val="NormalWeb"/>
        <w:ind w:left="720" w:hanging="720"/>
        <w:rPr>
          <w:color w:val="222222"/>
          <w:shd w:val="clear" w:color="auto" w:fill="FFFFFF"/>
        </w:rPr>
      </w:pPr>
      <w:r w:rsidRPr="00EF4F85">
        <w:rPr>
          <w:color w:val="222222"/>
          <w:shd w:val="clear" w:color="auto" w:fill="FFFFFF"/>
        </w:rPr>
        <w:t>Petry, N. M., Alessi, S. M., Marx, J., Austin, M., &amp; Tardif, M. (2005). Vouchers versus prizes: contingency management treatment of substance abusers in community settings. </w:t>
      </w:r>
      <w:r w:rsidRPr="00EF4F85">
        <w:rPr>
          <w:i/>
          <w:iCs/>
          <w:color w:val="222222"/>
          <w:shd w:val="clear" w:color="auto" w:fill="FFFFFF"/>
        </w:rPr>
        <w:t>Journal of consulting and clinical psychology</w:t>
      </w:r>
      <w:r w:rsidRPr="00EF4F85">
        <w:rPr>
          <w:color w:val="222222"/>
          <w:shd w:val="clear" w:color="auto" w:fill="FFFFFF"/>
        </w:rPr>
        <w:t>, </w:t>
      </w:r>
      <w:r w:rsidRPr="00EF4F85">
        <w:rPr>
          <w:i/>
          <w:iCs/>
          <w:color w:val="222222"/>
          <w:shd w:val="clear" w:color="auto" w:fill="FFFFFF"/>
        </w:rPr>
        <w:t>73</w:t>
      </w:r>
      <w:r w:rsidRPr="00EF4F85">
        <w:rPr>
          <w:color w:val="222222"/>
          <w:shd w:val="clear" w:color="auto" w:fill="FFFFFF"/>
        </w:rPr>
        <w:t>(6), 1005.</w:t>
      </w:r>
    </w:p>
    <w:p w14:paraId="292C518F" w14:textId="77777777" w:rsidR="00EF4F85" w:rsidRDefault="00EF4F85" w:rsidP="00EF4F85">
      <w:pPr>
        <w:pStyle w:val="NormalWeb"/>
        <w:ind w:left="720" w:hanging="720"/>
      </w:pPr>
      <w:proofErr w:type="spellStart"/>
      <w:r w:rsidRPr="00EF4F85">
        <w:lastRenderedPageBreak/>
        <w:t>Protopopova</w:t>
      </w:r>
      <w:proofErr w:type="spellEnd"/>
      <w:r w:rsidRPr="00EF4F85">
        <w:t xml:space="preserve">, A., </w:t>
      </w:r>
      <w:proofErr w:type="spellStart"/>
      <w:r w:rsidRPr="00EF4F85">
        <w:t>Brandifino</w:t>
      </w:r>
      <w:proofErr w:type="spellEnd"/>
      <w:r w:rsidRPr="00EF4F85">
        <w:t>, M., &amp; Wynne, C. D. (2016). Preference assessments and structured potential adopter-dog interactions increase adoptions. </w:t>
      </w:r>
      <w:r w:rsidRPr="00EF4F85">
        <w:rPr>
          <w:i/>
          <w:iCs/>
        </w:rPr>
        <w:t xml:space="preserve">Applied Animal </w:t>
      </w:r>
      <w:proofErr w:type="spellStart"/>
      <w:r w:rsidRPr="00EF4F85">
        <w:rPr>
          <w:i/>
          <w:iCs/>
        </w:rPr>
        <w:t>Behaviour</w:t>
      </w:r>
      <w:proofErr w:type="spellEnd"/>
      <w:r w:rsidRPr="00EF4F85">
        <w:rPr>
          <w:i/>
          <w:iCs/>
        </w:rPr>
        <w:t xml:space="preserve"> Science</w:t>
      </w:r>
      <w:r w:rsidRPr="00EF4F85">
        <w:t>, </w:t>
      </w:r>
      <w:r w:rsidRPr="00EF4F85">
        <w:rPr>
          <w:i/>
          <w:iCs/>
        </w:rPr>
        <w:t>176</w:t>
      </w:r>
      <w:r w:rsidRPr="00EF4F85">
        <w:t>, 87-95.</w:t>
      </w:r>
    </w:p>
    <w:p w14:paraId="24C60F45" w14:textId="649336EB" w:rsidR="00F96170" w:rsidRDefault="00F96170" w:rsidP="00EF4F85">
      <w:pPr>
        <w:pStyle w:val="NormalWeb"/>
        <w:ind w:left="720" w:hanging="720"/>
      </w:pPr>
      <w:r w:rsidRPr="00F96170">
        <w:t>Schenk, M., &amp; Miltenberger, R. (2019). A review of behavioral interventions to enhance sports performance. </w:t>
      </w:r>
      <w:r w:rsidRPr="00F96170">
        <w:rPr>
          <w:i/>
          <w:iCs/>
        </w:rPr>
        <w:t>Behavioral Interventions</w:t>
      </w:r>
      <w:r w:rsidRPr="00F96170">
        <w:t>, </w:t>
      </w:r>
      <w:r w:rsidRPr="00F96170">
        <w:rPr>
          <w:i/>
          <w:iCs/>
        </w:rPr>
        <w:t>34</w:t>
      </w:r>
      <w:r w:rsidRPr="00F96170">
        <w:t>(2), 248-279.</w:t>
      </w:r>
    </w:p>
    <w:p w14:paraId="385A38C2" w14:textId="77777777" w:rsidR="00EF4F85" w:rsidRDefault="00EF4F85" w:rsidP="00EF4F85">
      <w:pPr>
        <w:pStyle w:val="NormalWeb"/>
        <w:ind w:left="720" w:hanging="720"/>
      </w:pPr>
      <w:proofErr w:type="spellStart"/>
      <w:r w:rsidRPr="00EF4F85">
        <w:t>Storey</w:t>
      </w:r>
      <w:proofErr w:type="spellEnd"/>
      <w:r w:rsidRPr="00EF4F85">
        <w:t xml:space="preserve">, C., McDowell, C., &amp; Leslie, J. C. (2017). Evaluating the efficacy of the </w:t>
      </w:r>
      <w:proofErr w:type="spellStart"/>
      <w:r w:rsidRPr="00EF4F85">
        <w:t>Headsprout</w:t>
      </w:r>
      <w:proofErr w:type="spellEnd"/>
      <w:r w:rsidRPr="00EF4F85">
        <w:t>© reading program with children who have spent time in care. </w:t>
      </w:r>
      <w:r w:rsidRPr="00EF4F85">
        <w:rPr>
          <w:i/>
          <w:iCs/>
        </w:rPr>
        <w:t>Behavioral Interventions</w:t>
      </w:r>
      <w:r w:rsidRPr="00EF4F85">
        <w:t>, </w:t>
      </w:r>
      <w:r w:rsidRPr="00EF4F85">
        <w:rPr>
          <w:i/>
          <w:iCs/>
        </w:rPr>
        <w:t>32</w:t>
      </w:r>
      <w:r w:rsidRPr="00EF4F85">
        <w:t>(3), 285-293.</w:t>
      </w:r>
    </w:p>
    <w:p w14:paraId="7B8E7E2C" w14:textId="77777777" w:rsidR="00EF4F85" w:rsidRDefault="00FC1717" w:rsidP="00EF4F85">
      <w:pPr>
        <w:pStyle w:val="NormalWeb"/>
        <w:ind w:left="720" w:hanging="720"/>
        <w:rPr>
          <w:color w:val="222222"/>
          <w:shd w:val="clear" w:color="auto" w:fill="FFFFFF"/>
        </w:rPr>
      </w:pPr>
      <w:r w:rsidRPr="00EF4F85">
        <w:rPr>
          <w:color w:val="222222"/>
          <w:shd w:val="clear" w:color="auto" w:fill="FFFFFF"/>
        </w:rPr>
        <w:t>Trahan, M. A., Donaldson, J. M., McNabney, M. K., &amp; Kahng, S. (2014). The influence of antecedents and consequences on the occurrence of bizarre speech in individuals with dementia. </w:t>
      </w:r>
      <w:r w:rsidRPr="00EF4F85">
        <w:rPr>
          <w:i/>
          <w:iCs/>
          <w:color w:val="222222"/>
          <w:shd w:val="clear" w:color="auto" w:fill="FFFFFF"/>
        </w:rPr>
        <w:t>Behavioral Interventions</w:t>
      </w:r>
      <w:r w:rsidRPr="00EF4F85">
        <w:rPr>
          <w:color w:val="222222"/>
          <w:shd w:val="clear" w:color="auto" w:fill="FFFFFF"/>
        </w:rPr>
        <w:t>, </w:t>
      </w:r>
      <w:r w:rsidRPr="00EF4F85">
        <w:rPr>
          <w:i/>
          <w:iCs/>
          <w:color w:val="222222"/>
          <w:shd w:val="clear" w:color="auto" w:fill="FFFFFF"/>
        </w:rPr>
        <w:t>29</w:t>
      </w:r>
      <w:r w:rsidRPr="00EF4F85">
        <w:rPr>
          <w:color w:val="222222"/>
          <w:shd w:val="clear" w:color="auto" w:fill="FFFFFF"/>
        </w:rPr>
        <w:t>(4), 286-303</w:t>
      </w:r>
      <w:r w:rsidR="00EF4F85">
        <w:rPr>
          <w:color w:val="222222"/>
          <w:shd w:val="clear" w:color="auto" w:fill="FFFFFF"/>
        </w:rPr>
        <w:t>.</w:t>
      </w:r>
    </w:p>
    <w:p w14:paraId="1861BCB9" w14:textId="77777777" w:rsidR="00EF4F85" w:rsidRDefault="00EF4F85" w:rsidP="00EF4F85">
      <w:pPr>
        <w:pStyle w:val="NormalWeb"/>
        <w:ind w:left="720" w:hanging="720"/>
      </w:pPr>
      <w:r w:rsidRPr="00EF4F85">
        <w:t>Webb, L. R. (2003). Building constructive prison environments: The functional utility of applying behavior analysis in prisons. </w:t>
      </w:r>
      <w:r w:rsidRPr="00EF4F85">
        <w:rPr>
          <w:i/>
          <w:iCs/>
        </w:rPr>
        <w:t>The behavior analyst today</w:t>
      </w:r>
      <w:r w:rsidRPr="00EF4F85">
        <w:t>, </w:t>
      </w:r>
      <w:r w:rsidRPr="00EF4F85">
        <w:rPr>
          <w:i/>
          <w:iCs/>
        </w:rPr>
        <w:t>4</w:t>
      </w:r>
      <w:r w:rsidRPr="00EF4F85">
        <w:t>(1), 71.</w:t>
      </w:r>
    </w:p>
    <w:p w14:paraId="6CB7477C" w14:textId="5C14788E" w:rsidR="00EF4F85" w:rsidRPr="00EF4F85" w:rsidRDefault="00EF4F85" w:rsidP="00EF4F85">
      <w:pPr>
        <w:pStyle w:val="NormalWeb"/>
        <w:ind w:left="720" w:hanging="720"/>
        <w:rPr>
          <w:color w:val="222222"/>
          <w:shd w:val="clear" w:color="auto" w:fill="FFFFFF"/>
        </w:rPr>
      </w:pPr>
      <w:r w:rsidRPr="00EF4F85">
        <w:t>Wengreen, H. J., Madden, G. J., Aguilar, S. S., Smits, R. R., &amp; Jones, B. A. (2013). Incentivizing children's fruit and vegetable consumption: results of a United States pilot study of the Food Dudes Program. </w:t>
      </w:r>
      <w:r w:rsidRPr="00EF4F85">
        <w:rPr>
          <w:i/>
          <w:iCs/>
        </w:rPr>
        <w:t>Journal of nutrition education and behavior</w:t>
      </w:r>
      <w:r w:rsidRPr="00EF4F85">
        <w:t>, </w:t>
      </w:r>
      <w:r w:rsidRPr="00EF4F85">
        <w:rPr>
          <w:i/>
          <w:iCs/>
        </w:rPr>
        <w:t>45</w:t>
      </w:r>
      <w:r w:rsidRPr="00EF4F85">
        <w:t>(1), 54-59.</w:t>
      </w:r>
    </w:p>
    <w:p w14:paraId="4E3E51DD" w14:textId="77777777" w:rsidR="00EF4F85" w:rsidRPr="00EF4F85" w:rsidRDefault="00EF4F85" w:rsidP="00EF4F85">
      <w:pPr>
        <w:rPr>
          <w:szCs w:val="24"/>
        </w:rPr>
      </w:pPr>
    </w:p>
    <w:p w14:paraId="2CD0D3FD" w14:textId="77777777" w:rsidR="00EF4F85" w:rsidRPr="00EF4F85" w:rsidRDefault="00EF4F85" w:rsidP="00EF4F85">
      <w:pPr>
        <w:rPr>
          <w:szCs w:val="24"/>
        </w:rPr>
      </w:pPr>
    </w:p>
    <w:p w14:paraId="4CA56C4E" w14:textId="77777777" w:rsidR="00EF4F85" w:rsidRPr="00EF4F85" w:rsidRDefault="00EF4F85" w:rsidP="00EF4F85">
      <w:pPr>
        <w:rPr>
          <w:szCs w:val="24"/>
        </w:rPr>
      </w:pPr>
    </w:p>
    <w:p w14:paraId="783493BE" w14:textId="77777777" w:rsidR="00EF4F85" w:rsidRPr="00EF4F85" w:rsidRDefault="00EF4F85" w:rsidP="00EF4F85">
      <w:pPr>
        <w:rPr>
          <w:szCs w:val="24"/>
        </w:rPr>
      </w:pPr>
    </w:p>
    <w:p w14:paraId="2D6EF5F1" w14:textId="77777777" w:rsidR="00EF4F85" w:rsidRPr="00EF4F85" w:rsidRDefault="00EF4F85" w:rsidP="00EF4F85">
      <w:pPr>
        <w:rPr>
          <w:szCs w:val="24"/>
        </w:rPr>
      </w:pPr>
    </w:p>
    <w:p w14:paraId="432F04AE" w14:textId="77777777" w:rsidR="00EF4F85" w:rsidRPr="00851D1D" w:rsidRDefault="00EF4F85" w:rsidP="00851D1D">
      <w:pPr>
        <w:pStyle w:val="Default"/>
        <w:rPr>
          <w:rFonts w:ascii="Times New Roman" w:hAnsi="Times New Roman" w:cs="Times New Roman"/>
          <w:b/>
          <w:bCs/>
          <w:iCs/>
        </w:rPr>
      </w:pPr>
    </w:p>
    <w:sectPr w:rsidR="00EF4F85" w:rsidRPr="00851D1D">
      <w:headerReference w:type="even" r:id="rId11"/>
      <w:headerReference w:type="default" r:id="rId12"/>
      <w:headerReference w:type="first" r:id="rId13"/>
      <w:pgSz w:w="12240" w:h="15840"/>
      <w:pgMar w:top="1440" w:right="1440" w:bottom="79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D8A6" w14:textId="77777777" w:rsidR="00771A78" w:rsidRDefault="00771A78">
      <w:r>
        <w:separator/>
      </w:r>
    </w:p>
  </w:endnote>
  <w:endnote w:type="continuationSeparator" w:id="0">
    <w:p w14:paraId="40E8DF2B" w14:textId="77777777" w:rsidR="00771A78" w:rsidRDefault="0077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C8DA" w14:textId="77777777" w:rsidR="00771A78" w:rsidRDefault="00771A78">
      <w:r>
        <w:separator/>
      </w:r>
    </w:p>
  </w:footnote>
  <w:footnote w:type="continuationSeparator" w:id="0">
    <w:p w14:paraId="08633745" w14:textId="77777777" w:rsidR="00771A78" w:rsidRDefault="00771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E" w14:textId="77777777" w:rsidR="00C137DF" w:rsidRDefault="00994FA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EF" w14:textId="77777777" w:rsidR="00C137DF" w:rsidRDefault="00C137DF">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C" w14:textId="3DBF67DC" w:rsidR="00C137DF" w:rsidRDefault="00994FA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3113D3">
      <w:rPr>
        <w:noProof/>
        <w:color w:val="000000"/>
      </w:rPr>
      <w:t>2</w:t>
    </w:r>
    <w:r>
      <w:rPr>
        <w:color w:val="000000"/>
      </w:rPr>
      <w:fldChar w:fldCharType="end"/>
    </w:r>
  </w:p>
  <w:p w14:paraId="000000ED" w14:textId="77777777" w:rsidR="00C137DF" w:rsidRDefault="00C137DF">
    <w:pPr>
      <w:pBdr>
        <w:top w:val="nil"/>
        <w:left w:val="nil"/>
        <w:bottom w:val="nil"/>
        <w:right w:val="nil"/>
        <w:between w:val="nil"/>
      </w:pBdr>
      <w:tabs>
        <w:tab w:val="center" w:pos="4320"/>
        <w:tab w:val="right" w:pos="8640"/>
      </w:tabs>
      <w:ind w:right="36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0" w14:textId="77777777" w:rsidR="00C137DF" w:rsidRDefault="00994FA8">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3004334" wp14:editId="6C1F0B63">
          <wp:extent cx="1721861" cy="59812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1861" cy="5981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433"/>
    <w:multiLevelType w:val="hybridMultilevel"/>
    <w:tmpl w:val="423C7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473E3"/>
    <w:multiLevelType w:val="multilevel"/>
    <w:tmpl w:val="4A7AA5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2997B18"/>
    <w:multiLevelType w:val="hybridMultilevel"/>
    <w:tmpl w:val="57606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E1FB1"/>
    <w:multiLevelType w:val="multilevel"/>
    <w:tmpl w:val="0AD01A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C225E08"/>
    <w:multiLevelType w:val="multilevel"/>
    <w:tmpl w:val="4214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74050A"/>
    <w:multiLevelType w:val="hybridMultilevel"/>
    <w:tmpl w:val="0C4AC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7F5E"/>
    <w:multiLevelType w:val="multilevel"/>
    <w:tmpl w:val="3242675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A570C4"/>
    <w:multiLevelType w:val="multilevel"/>
    <w:tmpl w:val="DABA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575DFE"/>
    <w:multiLevelType w:val="multilevel"/>
    <w:tmpl w:val="49CA2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9665DD"/>
    <w:multiLevelType w:val="multilevel"/>
    <w:tmpl w:val="3CBA3CA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 w15:restartNumberingAfterBreak="0">
    <w:nsid w:val="68072839"/>
    <w:multiLevelType w:val="hybridMultilevel"/>
    <w:tmpl w:val="DDA8070C"/>
    <w:lvl w:ilvl="0" w:tplc="73283F6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FFF53C2"/>
    <w:multiLevelType w:val="hybridMultilevel"/>
    <w:tmpl w:val="262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471E1"/>
    <w:multiLevelType w:val="multilevel"/>
    <w:tmpl w:val="1D1C206A"/>
    <w:lvl w:ilvl="0">
      <w:start w:val="1"/>
      <w:numFmt w:val="bullet"/>
      <w:pStyle w:val="Quick1"/>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3" w15:restartNumberingAfterBreak="0">
    <w:nsid w:val="74DE426F"/>
    <w:multiLevelType w:val="multilevel"/>
    <w:tmpl w:val="A9E069B6"/>
    <w:lvl w:ilvl="0">
      <w:start w:val="1"/>
      <w:numFmt w:val="decimal"/>
      <w:pStyle w:val="Bullet1"/>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77914C8B"/>
    <w:multiLevelType w:val="multilevel"/>
    <w:tmpl w:val="7B1A00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36008357">
    <w:abstractNumId w:val="14"/>
  </w:num>
  <w:num w:numId="2" w16cid:durableId="873687506">
    <w:abstractNumId w:val="6"/>
  </w:num>
  <w:num w:numId="3" w16cid:durableId="1093623197">
    <w:abstractNumId w:val="8"/>
  </w:num>
  <w:num w:numId="4" w16cid:durableId="1292131960">
    <w:abstractNumId w:val="1"/>
  </w:num>
  <w:num w:numId="5" w16cid:durableId="627584294">
    <w:abstractNumId w:val="13"/>
  </w:num>
  <w:num w:numId="6" w16cid:durableId="1034841263">
    <w:abstractNumId w:val="12"/>
  </w:num>
  <w:num w:numId="7" w16cid:durableId="1567641871">
    <w:abstractNumId w:val="9"/>
  </w:num>
  <w:num w:numId="8" w16cid:durableId="558904614">
    <w:abstractNumId w:val="10"/>
  </w:num>
  <w:num w:numId="9" w16cid:durableId="526142006">
    <w:abstractNumId w:val="5"/>
  </w:num>
  <w:num w:numId="10" w16cid:durableId="119233102">
    <w:abstractNumId w:val="11"/>
  </w:num>
  <w:num w:numId="11" w16cid:durableId="721830141">
    <w:abstractNumId w:val="0"/>
  </w:num>
  <w:num w:numId="12" w16cid:durableId="87190515">
    <w:abstractNumId w:val="3"/>
  </w:num>
  <w:num w:numId="13" w16cid:durableId="183980138">
    <w:abstractNumId w:val="7"/>
  </w:num>
  <w:num w:numId="14" w16cid:durableId="2109814324">
    <w:abstractNumId w:val="2"/>
  </w:num>
  <w:num w:numId="15" w16cid:durableId="154844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7DF"/>
    <w:rsid w:val="00005471"/>
    <w:rsid w:val="00005873"/>
    <w:rsid w:val="00030D0B"/>
    <w:rsid w:val="000373E7"/>
    <w:rsid w:val="00063C0F"/>
    <w:rsid w:val="00066B08"/>
    <w:rsid w:val="000704F4"/>
    <w:rsid w:val="0007424D"/>
    <w:rsid w:val="00076034"/>
    <w:rsid w:val="00077CE8"/>
    <w:rsid w:val="00082D27"/>
    <w:rsid w:val="000B51C0"/>
    <w:rsid w:val="000E4EA3"/>
    <w:rsid w:val="000E68F8"/>
    <w:rsid w:val="000F2836"/>
    <w:rsid w:val="00101188"/>
    <w:rsid w:val="001274E0"/>
    <w:rsid w:val="00136B4E"/>
    <w:rsid w:val="0014190A"/>
    <w:rsid w:val="00146EE4"/>
    <w:rsid w:val="00150DA7"/>
    <w:rsid w:val="00157AD1"/>
    <w:rsid w:val="001A3434"/>
    <w:rsid w:val="001C2C6A"/>
    <w:rsid w:val="001C3284"/>
    <w:rsid w:val="001C47FA"/>
    <w:rsid w:val="001D1186"/>
    <w:rsid w:val="001D16A2"/>
    <w:rsid w:val="001D686B"/>
    <w:rsid w:val="001E4579"/>
    <w:rsid w:val="001E520E"/>
    <w:rsid w:val="001F76BC"/>
    <w:rsid w:val="00200C32"/>
    <w:rsid w:val="002237A3"/>
    <w:rsid w:val="00262044"/>
    <w:rsid w:val="00266F24"/>
    <w:rsid w:val="00267BC3"/>
    <w:rsid w:val="0027129F"/>
    <w:rsid w:val="002720F8"/>
    <w:rsid w:val="0028752E"/>
    <w:rsid w:val="0029091E"/>
    <w:rsid w:val="002918CA"/>
    <w:rsid w:val="002B3C0E"/>
    <w:rsid w:val="002C10FE"/>
    <w:rsid w:val="002D7347"/>
    <w:rsid w:val="002E02A1"/>
    <w:rsid w:val="002E0665"/>
    <w:rsid w:val="002E37D7"/>
    <w:rsid w:val="002E37FB"/>
    <w:rsid w:val="002E4085"/>
    <w:rsid w:val="002F311A"/>
    <w:rsid w:val="002F69C6"/>
    <w:rsid w:val="002F7620"/>
    <w:rsid w:val="00306636"/>
    <w:rsid w:val="003113D3"/>
    <w:rsid w:val="0031282A"/>
    <w:rsid w:val="003158FA"/>
    <w:rsid w:val="00317EAD"/>
    <w:rsid w:val="00334102"/>
    <w:rsid w:val="003574C7"/>
    <w:rsid w:val="0036116C"/>
    <w:rsid w:val="003634EF"/>
    <w:rsid w:val="003669E0"/>
    <w:rsid w:val="00370539"/>
    <w:rsid w:val="00375B72"/>
    <w:rsid w:val="00381B4E"/>
    <w:rsid w:val="003837EC"/>
    <w:rsid w:val="00384F03"/>
    <w:rsid w:val="00394CC3"/>
    <w:rsid w:val="003A59BB"/>
    <w:rsid w:val="003C42D9"/>
    <w:rsid w:val="003C60F4"/>
    <w:rsid w:val="003C75D1"/>
    <w:rsid w:val="003D23F3"/>
    <w:rsid w:val="003D61DF"/>
    <w:rsid w:val="003E44F9"/>
    <w:rsid w:val="003E50F7"/>
    <w:rsid w:val="003F0EE5"/>
    <w:rsid w:val="00400099"/>
    <w:rsid w:val="004030D9"/>
    <w:rsid w:val="004137D4"/>
    <w:rsid w:val="00422380"/>
    <w:rsid w:val="00425BDD"/>
    <w:rsid w:val="00431ADE"/>
    <w:rsid w:val="004547A4"/>
    <w:rsid w:val="00457A22"/>
    <w:rsid w:val="0047129D"/>
    <w:rsid w:val="00476CE7"/>
    <w:rsid w:val="004874AF"/>
    <w:rsid w:val="004902CA"/>
    <w:rsid w:val="00496CA5"/>
    <w:rsid w:val="004A12A3"/>
    <w:rsid w:val="004A1F93"/>
    <w:rsid w:val="004A59C2"/>
    <w:rsid w:val="004B488D"/>
    <w:rsid w:val="004B74A3"/>
    <w:rsid w:val="004D084B"/>
    <w:rsid w:val="004D380A"/>
    <w:rsid w:val="004E2317"/>
    <w:rsid w:val="004E32B8"/>
    <w:rsid w:val="004F0396"/>
    <w:rsid w:val="00505E97"/>
    <w:rsid w:val="005125D3"/>
    <w:rsid w:val="00512A6B"/>
    <w:rsid w:val="00522C99"/>
    <w:rsid w:val="00524E12"/>
    <w:rsid w:val="00526FEF"/>
    <w:rsid w:val="0052747B"/>
    <w:rsid w:val="0055091C"/>
    <w:rsid w:val="00562179"/>
    <w:rsid w:val="0056421B"/>
    <w:rsid w:val="00565CF3"/>
    <w:rsid w:val="00585F5A"/>
    <w:rsid w:val="005A4578"/>
    <w:rsid w:val="005B237E"/>
    <w:rsid w:val="005C1144"/>
    <w:rsid w:val="005C7809"/>
    <w:rsid w:val="005F1309"/>
    <w:rsid w:val="005F2B7B"/>
    <w:rsid w:val="005F37F4"/>
    <w:rsid w:val="006201E9"/>
    <w:rsid w:val="00620DE8"/>
    <w:rsid w:val="0064280C"/>
    <w:rsid w:val="00653C20"/>
    <w:rsid w:val="00662A6B"/>
    <w:rsid w:val="00674B04"/>
    <w:rsid w:val="00675FB5"/>
    <w:rsid w:val="00683865"/>
    <w:rsid w:val="0069131A"/>
    <w:rsid w:val="00691D08"/>
    <w:rsid w:val="00692118"/>
    <w:rsid w:val="00695BBE"/>
    <w:rsid w:val="006B0DE7"/>
    <w:rsid w:val="006B432B"/>
    <w:rsid w:val="006E593E"/>
    <w:rsid w:val="00703572"/>
    <w:rsid w:val="007306BB"/>
    <w:rsid w:val="007530AF"/>
    <w:rsid w:val="00771A78"/>
    <w:rsid w:val="007A22F0"/>
    <w:rsid w:val="007D7BE0"/>
    <w:rsid w:val="008137FD"/>
    <w:rsid w:val="00842E07"/>
    <w:rsid w:val="00851D1D"/>
    <w:rsid w:val="00852A73"/>
    <w:rsid w:val="0089609F"/>
    <w:rsid w:val="008A0034"/>
    <w:rsid w:val="008B13CD"/>
    <w:rsid w:val="008B647D"/>
    <w:rsid w:val="008C2D7D"/>
    <w:rsid w:val="008D22D6"/>
    <w:rsid w:val="008D3EBF"/>
    <w:rsid w:val="008D456D"/>
    <w:rsid w:val="008F3C7B"/>
    <w:rsid w:val="0090112F"/>
    <w:rsid w:val="009039A4"/>
    <w:rsid w:val="0091487A"/>
    <w:rsid w:val="009325F9"/>
    <w:rsid w:val="00936E18"/>
    <w:rsid w:val="009428EA"/>
    <w:rsid w:val="00943090"/>
    <w:rsid w:val="00953AAD"/>
    <w:rsid w:val="00953C0B"/>
    <w:rsid w:val="00967C8F"/>
    <w:rsid w:val="00993155"/>
    <w:rsid w:val="00994F6A"/>
    <w:rsid w:val="00994FA8"/>
    <w:rsid w:val="009C1C49"/>
    <w:rsid w:val="009C3A74"/>
    <w:rsid w:val="009C49EE"/>
    <w:rsid w:val="00A0205D"/>
    <w:rsid w:val="00A07057"/>
    <w:rsid w:val="00A15020"/>
    <w:rsid w:val="00A21E5E"/>
    <w:rsid w:val="00A22CFC"/>
    <w:rsid w:val="00A37E41"/>
    <w:rsid w:val="00A409E6"/>
    <w:rsid w:val="00A433EB"/>
    <w:rsid w:val="00A54333"/>
    <w:rsid w:val="00A5572D"/>
    <w:rsid w:val="00A65833"/>
    <w:rsid w:val="00A91E68"/>
    <w:rsid w:val="00AA2A25"/>
    <w:rsid w:val="00AA3DA6"/>
    <w:rsid w:val="00AA5E31"/>
    <w:rsid w:val="00AB3AEF"/>
    <w:rsid w:val="00AD7C69"/>
    <w:rsid w:val="00AE64DD"/>
    <w:rsid w:val="00B0077B"/>
    <w:rsid w:val="00B02EBB"/>
    <w:rsid w:val="00B056C9"/>
    <w:rsid w:val="00B058BE"/>
    <w:rsid w:val="00B06511"/>
    <w:rsid w:val="00B42C31"/>
    <w:rsid w:val="00B47F71"/>
    <w:rsid w:val="00B6275E"/>
    <w:rsid w:val="00B75C34"/>
    <w:rsid w:val="00BA186F"/>
    <w:rsid w:val="00BC2302"/>
    <w:rsid w:val="00BD324F"/>
    <w:rsid w:val="00BF6EEA"/>
    <w:rsid w:val="00C017F3"/>
    <w:rsid w:val="00C01B37"/>
    <w:rsid w:val="00C13781"/>
    <w:rsid w:val="00C137DF"/>
    <w:rsid w:val="00C145BE"/>
    <w:rsid w:val="00C17967"/>
    <w:rsid w:val="00C33535"/>
    <w:rsid w:val="00C5119C"/>
    <w:rsid w:val="00C71DFB"/>
    <w:rsid w:val="00C84399"/>
    <w:rsid w:val="00C90C23"/>
    <w:rsid w:val="00C938CB"/>
    <w:rsid w:val="00C93E8D"/>
    <w:rsid w:val="00CA1182"/>
    <w:rsid w:val="00CA4D2F"/>
    <w:rsid w:val="00CC07F7"/>
    <w:rsid w:val="00CC3887"/>
    <w:rsid w:val="00CC478B"/>
    <w:rsid w:val="00CE1C33"/>
    <w:rsid w:val="00CE7804"/>
    <w:rsid w:val="00CF65BB"/>
    <w:rsid w:val="00D025BE"/>
    <w:rsid w:val="00D0470B"/>
    <w:rsid w:val="00D14664"/>
    <w:rsid w:val="00D23500"/>
    <w:rsid w:val="00D41116"/>
    <w:rsid w:val="00D42BD7"/>
    <w:rsid w:val="00D42FC7"/>
    <w:rsid w:val="00D45020"/>
    <w:rsid w:val="00D83A20"/>
    <w:rsid w:val="00D844C8"/>
    <w:rsid w:val="00D96111"/>
    <w:rsid w:val="00DB78D7"/>
    <w:rsid w:val="00DD3A80"/>
    <w:rsid w:val="00DE277B"/>
    <w:rsid w:val="00DE4B81"/>
    <w:rsid w:val="00DF6B8C"/>
    <w:rsid w:val="00E07C91"/>
    <w:rsid w:val="00E27290"/>
    <w:rsid w:val="00E35C38"/>
    <w:rsid w:val="00E36917"/>
    <w:rsid w:val="00E47DC5"/>
    <w:rsid w:val="00E51E89"/>
    <w:rsid w:val="00E53FDF"/>
    <w:rsid w:val="00E63D15"/>
    <w:rsid w:val="00E64555"/>
    <w:rsid w:val="00E71920"/>
    <w:rsid w:val="00E72D8C"/>
    <w:rsid w:val="00EE26E4"/>
    <w:rsid w:val="00EF4F85"/>
    <w:rsid w:val="00F245AF"/>
    <w:rsid w:val="00F3262F"/>
    <w:rsid w:val="00F35405"/>
    <w:rsid w:val="00F374A5"/>
    <w:rsid w:val="00F92ADA"/>
    <w:rsid w:val="00F9392D"/>
    <w:rsid w:val="00F96170"/>
    <w:rsid w:val="00FA1E0B"/>
    <w:rsid w:val="00FA70F5"/>
    <w:rsid w:val="00FB0ADE"/>
    <w:rsid w:val="00FB1D8B"/>
    <w:rsid w:val="00FB7A90"/>
    <w:rsid w:val="00FC1717"/>
    <w:rsid w:val="00FE14D3"/>
    <w:rsid w:val="00FF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4B20"/>
  <w15:docId w15:val="{B0560C03-F216-CE44-B436-89C89BCC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488"/>
    <w:rPr>
      <w:szCs w:val="20"/>
    </w:rPr>
  </w:style>
  <w:style w:type="paragraph" w:styleId="Heading1">
    <w:name w:val="heading 1"/>
    <w:basedOn w:val="Normal"/>
    <w:next w:val="Normal"/>
    <w:link w:val="Heading1Char"/>
    <w:uiPriority w:val="9"/>
    <w:qFormat/>
    <w:rsid w:val="005B2488"/>
    <w:pPr>
      <w:keepNext/>
      <w:outlineLvl w:val="0"/>
    </w:pPr>
    <w:rPr>
      <w:sz w:val="40"/>
    </w:rPr>
  </w:style>
  <w:style w:type="paragraph" w:styleId="Heading2">
    <w:name w:val="heading 2"/>
    <w:basedOn w:val="Normal"/>
    <w:next w:val="Normal"/>
    <w:link w:val="Heading2Char"/>
    <w:uiPriority w:val="9"/>
    <w:semiHidden/>
    <w:unhideWhenUsed/>
    <w:qFormat/>
    <w:rsid w:val="005B2488"/>
    <w:pPr>
      <w:keepNext/>
      <w:outlineLvl w:val="1"/>
    </w:pPr>
    <w:rPr>
      <w:b/>
      <w:sz w:val="40"/>
    </w:rPr>
  </w:style>
  <w:style w:type="paragraph" w:styleId="Heading3">
    <w:name w:val="heading 3"/>
    <w:basedOn w:val="Normal"/>
    <w:next w:val="Normal"/>
    <w:link w:val="Heading3Char"/>
    <w:uiPriority w:val="9"/>
    <w:semiHidden/>
    <w:unhideWhenUsed/>
    <w:qFormat/>
    <w:rsid w:val="005B2488"/>
    <w:pPr>
      <w:keepNext/>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9E29E2"/>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
    <w:semiHidden/>
    <w:unhideWhenUsed/>
    <w:qFormat/>
    <w:rsid w:val="009E29E2"/>
    <w:pPr>
      <w:keepNext/>
      <w:keepLines/>
      <w:spacing w:before="200"/>
      <w:outlineLvl w:val="5"/>
    </w:pPr>
    <w:rPr>
      <w:rFonts w:ascii="Cambria" w:eastAsia="SimSun" w:hAnsi="Cambria"/>
      <w:i/>
      <w:iCs/>
      <w:color w:val="243F60"/>
    </w:rPr>
  </w:style>
  <w:style w:type="paragraph" w:styleId="Heading8">
    <w:name w:val="heading 8"/>
    <w:basedOn w:val="Normal"/>
    <w:next w:val="Normal"/>
    <w:link w:val="Heading8Char"/>
    <w:uiPriority w:val="99"/>
    <w:qFormat/>
    <w:rsid w:val="009E29E2"/>
    <w:pPr>
      <w:keepNext/>
      <w:keepLines/>
      <w:spacing w:before="200"/>
      <w:outlineLvl w:val="7"/>
    </w:pPr>
    <w:rPr>
      <w:rFonts w:ascii="Cambria" w:eastAsia="SimSu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B2488"/>
    <w:pPr>
      <w:jc w:val="center"/>
    </w:pPr>
    <w:rPr>
      <w:b/>
      <w:sz w:val="28"/>
    </w:rPr>
  </w:style>
  <w:style w:type="character" w:customStyle="1" w:styleId="Heading1Char">
    <w:name w:val="Heading 1 Char"/>
    <w:basedOn w:val="DefaultParagraphFont"/>
    <w:link w:val="Heading1"/>
    <w:uiPriority w:val="99"/>
    <w:locked/>
    <w:rsid w:val="00174D4D"/>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74D4D"/>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74D4D"/>
    <w:rPr>
      <w:rFonts w:ascii="Cambria" w:eastAsia="SimSun"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9E29E2"/>
    <w:rPr>
      <w:rFonts w:ascii="Cambria" w:eastAsia="SimSun" w:hAnsi="Cambria" w:cs="Times New Roman"/>
      <w:color w:val="243F60"/>
      <w:sz w:val="24"/>
    </w:rPr>
  </w:style>
  <w:style w:type="character" w:customStyle="1" w:styleId="Heading6Char">
    <w:name w:val="Heading 6 Char"/>
    <w:basedOn w:val="DefaultParagraphFont"/>
    <w:link w:val="Heading6"/>
    <w:uiPriority w:val="99"/>
    <w:semiHidden/>
    <w:locked/>
    <w:rsid w:val="009E29E2"/>
    <w:rPr>
      <w:rFonts w:ascii="Cambria" w:eastAsia="SimSun" w:hAnsi="Cambria" w:cs="Times New Roman"/>
      <w:i/>
      <w:iCs/>
      <w:color w:val="243F60"/>
      <w:sz w:val="24"/>
    </w:rPr>
  </w:style>
  <w:style w:type="character" w:customStyle="1" w:styleId="Heading8Char">
    <w:name w:val="Heading 8 Char"/>
    <w:basedOn w:val="DefaultParagraphFont"/>
    <w:link w:val="Heading8"/>
    <w:uiPriority w:val="99"/>
    <w:semiHidden/>
    <w:locked/>
    <w:rsid w:val="009E29E2"/>
    <w:rPr>
      <w:rFonts w:ascii="Cambria" w:eastAsia="SimSun" w:hAnsi="Cambria" w:cs="Times New Roman"/>
      <w:color w:val="404040"/>
    </w:rPr>
  </w:style>
  <w:style w:type="character" w:customStyle="1" w:styleId="TitleChar">
    <w:name w:val="Title Char"/>
    <w:basedOn w:val="DefaultParagraphFont"/>
    <w:link w:val="Title"/>
    <w:uiPriority w:val="99"/>
    <w:locked/>
    <w:rsid w:val="00174D4D"/>
    <w:rPr>
      <w:rFonts w:ascii="Cambria" w:eastAsia="SimSun" w:hAnsi="Cambria" w:cs="Times New Roman"/>
      <w:b/>
      <w:bCs/>
      <w:kern w:val="28"/>
      <w:sz w:val="32"/>
      <w:szCs w:val="32"/>
      <w:lang w:eastAsia="en-US"/>
    </w:rPr>
  </w:style>
  <w:style w:type="paragraph" w:styleId="List">
    <w:name w:val="List"/>
    <w:basedOn w:val="Normal"/>
    <w:uiPriority w:val="99"/>
    <w:rsid w:val="005B2488"/>
    <w:pPr>
      <w:ind w:left="360" w:hanging="360"/>
    </w:pPr>
  </w:style>
  <w:style w:type="paragraph" w:styleId="Date">
    <w:name w:val="Date"/>
    <w:basedOn w:val="Normal"/>
    <w:next w:val="Normal"/>
    <w:link w:val="DateChar"/>
    <w:uiPriority w:val="99"/>
    <w:rsid w:val="005B2488"/>
  </w:style>
  <w:style w:type="character" w:customStyle="1" w:styleId="DateChar">
    <w:name w:val="Date Char"/>
    <w:basedOn w:val="DefaultParagraphFont"/>
    <w:link w:val="Date"/>
    <w:uiPriority w:val="99"/>
    <w:semiHidden/>
    <w:locked/>
    <w:rsid w:val="00174D4D"/>
    <w:rPr>
      <w:rFonts w:cs="Times New Roman"/>
      <w:sz w:val="20"/>
      <w:szCs w:val="20"/>
      <w:lang w:eastAsia="en-US"/>
    </w:rPr>
  </w:style>
  <w:style w:type="paragraph" w:styleId="NormalIndent">
    <w:name w:val="Normal Indent"/>
    <w:basedOn w:val="Normal"/>
    <w:uiPriority w:val="99"/>
    <w:rsid w:val="005B2488"/>
    <w:pPr>
      <w:ind w:left="720"/>
    </w:pPr>
  </w:style>
  <w:style w:type="character" w:styleId="Hyperlink">
    <w:name w:val="Hyperlink"/>
    <w:basedOn w:val="DefaultParagraphFont"/>
    <w:uiPriority w:val="99"/>
    <w:rsid w:val="005B2488"/>
    <w:rPr>
      <w:rFonts w:cs="Times New Roman"/>
      <w:color w:val="0000FF"/>
      <w:u w:val="single"/>
    </w:rPr>
  </w:style>
  <w:style w:type="paragraph" w:styleId="BodyText">
    <w:name w:val="Body Text"/>
    <w:basedOn w:val="Normal"/>
    <w:link w:val="BodyTextChar"/>
    <w:uiPriority w:val="99"/>
    <w:rsid w:val="005B2488"/>
    <w:pPr>
      <w:spacing w:after="120"/>
    </w:pPr>
  </w:style>
  <w:style w:type="character" w:customStyle="1" w:styleId="BodyTextChar">
    <w:name w:val="Body Text Char"/>
    <w:basedOn w:val="DefaultParagraphFont"/>
    <w:link w:val="BodyText"/>
    <w:uiPriority w:val="99"/>
    <w:semiHidden/>
    <w:locked/>
    <w:rsid w:val="00174D4D"/>
    <w:rPr>
      <w:rFonts w:cs="Times New Roman"/>
      <w:sz w:val="20"/>
      <w:szCs w:val="20"/>
      <w:lang w:eastAsia="en-US"/>
    </w:rPr>
  </w:style>
  <w:style w:type="paragraph" w:styleId="BalloonText">
    <w:name w:val="Balloon Text"/>
    <w:basedOn w:val="Normal"/>
    <w:link w:val="BalloonTextChar"/>
    <w:uiPriority w:val="99"/>
    <w:semiHidden/>
    <w:rsid w:val="009C09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D4D"/>
    <w:rPr>
      <w:rFonts w:cs="Times New Roman"/>
      <w:sz w:val="2"/>
      <w:lang w:eastAsia="en-US"/>
    </w:rPr>
  </w:style>
  <w:style w:type="paragraph" w:styleId="NormalWeb">
    <w:name w:val="Normal (Web)"/>
    <w:basedOn w:val="Normal"/>
    <w:uiPriority w:val="99"/>
    <w:rsid w:val="00954BD7"/>
    <w:pPr>
      <w:spacing w:before="100" w:beforeAutospacing="1" w:after="100" w:afterAutospacing="1"/>
    </w:pPr>
    <w:rPr>
      <w:szCs w:val="24"/>
    </w:rPr>
  </w:style>
  <w:style w:type="character" w:styleId="Strong">
    <w:name w:val="Strong"/>
    <w:basedOn w:val="DefaultParagraphFont"/>
    <w:uiPriority w:val="22"/>
    <w:qFormat/>
    <w:rsid w:val="00954BD7"/>
    <w:rPr>
      <w:rFonts w:cs="Times New Roman"/>
      <w:b/>
      <w:bCs/>
    </w:rPr>
  </w:style>
  <w:style w:type="table" w:styleId="TableClassic4">
    <w:name w:val="Table Classic 4"/>
    <w:basedOn w:val="TableNormal"/>
    <w:uiPriority w:val="99"/>
    <w:rsid w:val="00954BD7"/>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umns4">
    <w:name w:val="Table Columns 4"/>
    <w:basedOn w:val="TableNormal"/>
    <w:uiPriority w:val="99"/>
    <w:rsid w:val="00386D07"/>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paragraph" w:customStyle="1" w:styleId="Bullet1">
    <w:name w:val="Bullet1"/>
    <w:basedOn w:val="Normal"/>
    <w:uiPriority w:val="99"/>
    <w:rsid w:val="00803F59"/>
    <w:pPr>
      <w:numPr>
        <w:numId w:val="5"/>
      </w:numPr>
      <w:spacing w:after="120" w:line="260" w:lineRule="exact"/>
    </w:pPr>
    <w:rPr>
      <w:rFonts w:ascii="Times" w:hAnsi="Times"/>
      <w:sz w:val="22"/>
      <w:szCs w:val="22"/>
    </w:rPr>
  </w:style>
  <w:style w:type="paragraph" w:styleId="Header">
    <w:name w:val="header"/>
    <w:basedOn w:val="Normal"/>
    <w:link w:val="HeaderChar"/>
    <w:uiPriority w:val="99"/>
    <w:rsid w:val="0066475E"/>
    <w:pPr>
      <w:tabs>
        <w:tab w:val="center" w:pos="4320"/>
        <w:tab w:val="right" w:pos="8640"/>
      </w:tabs>
    </w:pPr>
  </w:style>
  <w:style w:type="character" w:customStyle="1" w:styleId="HeaderChar">
    <w:name w:val="Header Char"/>
    <w:basedOn w:val="DefaultParagraphFont"/>
    <w:link w:val="Header"/>
    <w:uiPriority w:val="99"/>
    <w:semiHidden/>
    <w:locked/>
    <w:rsid w:val="00174D4D"/>
    <w:rPr>
      <w:rFonts w:cs="Times New Roman"/>
      <w:sz w:val="20"/>
      <w:szCs w:val="20"/>
      <w:lang w:eastAsia="en-US"/>
    </w:rPr>
  </w:style>
  <w:style w:type="character" w:styleId="PageNumber">
    <w:name w:val="page number"/>
    <w:basedOn w:val="DefaultParagraphFont"/>
    <w:uiPriority w:val="99"/>
    <w:rsid w:val="0066475E"/>
    <w:rPr>
      <w:rFonts w:cs="Times New Roman"/>
    </w:rPr>
  </w:style>
  <w:style w:type="paragraph" w:styleId="Footer">
    <w:name w:val="footer"/>
    <w:basedOn w:val="Normal"/>
    <w:link w:val="FooterChar"/>
    <w:uiPriority w:val="99"/>
    <w:rsid w:val="0066475E"/>
    <w:pPr>
      <w:tabs>
        <w:tab w:val="center" w:pos="4320"/>
        <w:tab w:val="right" w:pos="8640"/>
      </w:tabs>
    </w:pPr>
  </w:style>
  <w:style w:type="character" w:customStyle="1" w:styleId="FooterChar">
    <w:name w:val="Footer Char"/>
    <w:basedOn w:val="DefaultParagraphFont"/>
    <w:link w:val="Footer"/>
    <w:uiPriority w:val="99"/>
    <w:semiHidden/>
    <w:locked/>
    <w:rsid w:val="00174D4D"/>
    <w:rPr>
      <w:rFonts w:cs="Times New Roman"/>
      <w:sz w:val="20"/>
      <w:szCs w:val="20"/>
      <w:lang w:eastAsia="en-US"/>
    </w:rPr>
  </w:style>
  <w:style w:type="paragraph" w:customStyle="1" w:styleId="Quick1">
    <w:name w:val="Quick 1."/>
    <w:basedOn w:val="Normal"/>
    <w:uiPriority w:val="99"/>
    <w:rsid w:val="009E29E2"/>
    <w:pPr>
      <w:widowControl w:val="0"/>
      <w:numPr>
        <w:numId w:val="6"/>
      </w:numPr>
      <w:tabs>
        <w:tab w:val="left" w:pos="720"/>
        <w:tab w:val="left" w:pos="880"/>
        <w:tab w:val="left" w:pos="1400"/>
        <w:tab w:val="left" w:pos="2880"/>
        <w:tab w:val="left" w:pos="3600"/>
        <w:tab w:val="center" w:pos="4320"/>
        <w:tab w:val="left" w:pos="5040"/>
        <w:tab w:val="left" w:pos="5760"/>
        <w:tab w:val="left" w:pos="6480"/>
        <w:tab w:val="center" w:pos="6840"/>
        <w:tab w:val="left" w:pos="7200"/>
        <w:tab w:val="left" w:pos="7920"/>
        <w:tab w:val="left" w:pos="8640"/>
      </w:tabs>
      <w:suppressAutoHyphens/>
      <w:spacing w:after="120" w:line="240" w:lineRule="atLeast"/>
      <w:ind w:hanging="720"/>
    </w:pPr>
    <w:rPr>
      <w:color w:val="000000"/>
      <w:spacing w:val="-2"/>
      <w:sz w:val="20"/>
    </w:rPr>
  </w:style>
  <w:style w:type="paragraph" w:styleId="BodyTextIndent">
    <w:name w:val="Body Text Indent"/>
    <w:basedOn w:val="Normal"/>
    <w:link w:val="BodyTextIndentChar"/>
    <w:uiPriority w:val="99"/>
    <w:rsid w:val="009E29E2"/>
    <w:pPr>
      <w:widowControl w:val="0"/>
      <w:tabs>
        <w:tab w:val="left" w:pos="360"/>
        <w:tab w:val="left" w:pos="720"/>
        <w:tab w:val="left" w:pos="880"/>
        <w:tab w:val="left" w:pos="1400"/>
        <w:tab w:val="left" w:pos="2880"/>
        <w:tab w:val="left" w:pos="3600"/>
        <w:tab w:val="center" w:pos="4320"/>
        <w:tab w:val="left" w:pos="5040"/>
        <w:tab w:val="left" w:pos="5760"/>
        <w:tab w:val="left" w:pos="6480"/>
        <w:tab w:val="center" w:pos="6840"/>
        <w:tab w:val="left" w:pos="7200"/>
        <w:tab w:val="left" w:pos="7920"/>
        <w:tab w:val="left" w:pos="8640"/>
      </w:tabs>
      <w:suppressAutoHyphens/>
      <w:spacing w:after="120" w:line="240" w:lineRule="atLeast"/>
      <w:ind w:left="360" w:hanging="360"/>
    </w:pPr>
    <w:rPr>
      <w:color w:val="000000"/>
      <w:spacing w:val="-2"/>
      <w:sz w:val="20"/>
    </w:rPr>
  </w:style>
  <w:style w:type="character" w:customStyle="1" w:styleId="BodyTextIndentChar">
    <w:name w:val="Body Text Indent Char"/>
    <w:basedOn w:val="DefaultParagraphFont"/>
    <w:link w:val="BodyTextIndent"/>
    <w:uiPriority w:val="99"/>
    <w:locked/>
    <w:rsid w:val="009E29E2"/>
    <w:rPr>
      <w:rFonts w:cs="Times New Roman"/>
      <w:snapToGrid w:val="0"/>
      <w:color w:val="000000"/>
      <w:spacing w:val="-2"/>
    </w:rPr>
  </w:style>
  <w:style w:type="paragraph" w:styleId="TOAHeading">
    <w:name w:val="toa heading"/>
    <w:basedOn w:val="Normal"/>
    <w:next w:val="Normal"/>
    <w:uiPriority w:val="99"/>
    <w:rsid w:val="009E29E2"/>
    <w:pPr>
      <w:widowControl w:val="0"/>
      <w:tabs>
        <w:tab w:val="left" w:pos="360"/>
        <w:tab w:val="left" w:pos="880"/>
        <w:tab w:val="left" w:pos="1400"/>
        <w:tab w:val="center" w:pos="6840"/>
        <w:tab w:val="right" w:pos="9360"/>
      </w:tabs>
      <w:suppressAutoHyphens/>
      <w:spacing w:line="240" w:lineRule="atLeast"/>
      <w:ind w:left="360"/>
    </w:pPr>
    <w:rPr>
      <w:color w:val="000000"/>
      <w:spacing w:val="-2"/>
      <w:sz w:val="20"/>
    </w:rPr>
  </w:style>
  <w:style w:type="paragraph" w:styleId="TOC8">
    <w:name w:val="toc 8"/>
    <w:basedOn w:val="Normal"/>
    <w:next w:val="Normal"/>
    <w:autoRedefine/>
    <w:uiPriority w:val="99"/>
    <w:semiHidden/>
    <w:rsid w:val="005A65D6"/>
    <w:pPr>
      <w:widowControl w:val="0"/>
      <w:suppressAutoHyphens/>
      <w:spacing w:line="240" w:lineRule="atLeast"/>
      <w:ind w:left="1400" w:hanging="360"/>
    </w:pPr>
    <w:rPr>
      <w:color w:val="000000"/>
      <w:spacing w:val="-2"/>
      <w:sz w:val="18"/>
    </w:rPr>
  </w:style>
  <w:style w:type="table" w:styleId="TableGrid">
    <w:name w:val="Table Grid"/>
    <w:basedOn w:val="TableNormal"/>
    <w:uiPriority w:val="99"/>
    <w:rsid w:val="003633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4D3"/>
    <w:rPr>
      <w:sz w:val="18"/>
      <w:szCs w:val="18"/>
    </w:rPr>
  </w:style>
  <w:style w:type="paragraph" w:styleId="CommentText">
    <w:name w:val="annotation text"/>
    <w:basedOn w:val="Normal"/>
    <w:link w:val="CommentTextChar"/>
    <w:uiPriority w:val="99"/>
    <w:unhideWhenUsed/>
    <w:rsid w:val="001D54D3"/>
    <w:rPr>
      <w:szCs w:val="24"/>
    </w:rPr>
  </w:style>
  <w:style w:type="character" w:customStyle="1" w:styleId="CommentTextChar">
    <w:name w:val="Comment Text Char"/>
    <w:basedOn w:val="DefaultParagraphFont"/>
    <w:link w:val="CommentText"/>
    <w:uiPriority w:val="99"/>
    <w:rsid w:val="001D54D3"/>
    <w:rPr>
      <w:sz w:val="24"/>
      <w:szCs w:val="24"/>
      <w:lang w:eastAsia="en-US"/>
    </w:rPr>
  </w:style>
  <w:style w:type="paragraph" w:styleId="CommentSubject">
    <w:name w:val="annotation subject"/>
    <w:basedOn w:val="CommentText"/>
    <w:next w:val="CommentText"/>
    <w:link w:val="CommentSubjectChar"/>
    <w:uiPriority w:val="99"/>
    <w:semiHidden/>
    <w:unhideWhenUsed/>
    <w:rsid w:val="001D54D3"/>
    <w:rPr>
      <w:b/>
      <w:bCs/>
      <w:sz w:val="20"/>
      <w:szCs w:val="20"/>
    </w:rPr>
  </w:style>
  <w:style w:type="character" w:customStyle="1" w:styleId="CommentSubjectChar">
    <w:name w:val="Comment Subject Char"/>
    <w:basedOn w:val="CommentTextChar"/>
    <w:link w:val="CommentSubject"/>
    <w:uiPriority w:val="99"/>
    <w:semiHidden/>
    <w:rsid w:val="001D54D3"/>
    <w:rPr>
      <w:b/>
      <w:bCs/>
      <w:sz w:val="20"/>
      <w:szCs w:val="20"/>
      <w:lang w:eastAsia="en-US"/>
    </w:rPr>
  </w:style>
  <w:style w:type="character" w:customStyle="1" w:styleId="UnresolvedMention1">
    <w:name w:val="Unresolved Mention1"/>
    <w:basedOn w:val="DefaultParagraphFont"/>
    <w:uiPriority w:val="99"/>
    <w:rsid w:val="009214B0"/>
    <w:rPr>
      <w:color w:val="605E5C"/>
      <w:shd w:val="clear" w:color="auto" w:fill="E1DFDD"/>
    </w:rPr>
  </w:style>
  <w:style w:type="paragraph" w:styleId="ListParagraph">
    <w:name w:val="List Paragraph"/>
    <w:basedOn w:val="Normal"/>
    <w:uiPriority w:val="34"/>
    <w:qFormat/>
    <w:rsid w:val="00C43754"/>
    <w:pPr>
      <w:spacing w:after="160" w:line="259" w:lineRule="auto"/>
      <w:ind w:left="720"/>
      <w:contextualSpacing/>
    </w:pPr>
    <w:rPr>
      <w:rFonts w:asciiTheme="minorHAnsi" w:eastAsiaTheme="minorHAnsi" w:hAnsiTheme="minorHAnsi" w:cstheme="minorBidi"/>
      <w:sz w:val="22"/>
      <w:szCs w:val="22"/>
    </w:rPr>
  </w:style>
  <w:style w:type="table" w:styleId="GridTable1Light-Accent1">
    <w:name w:val="Grid Table 1 Light Accent 1"/>
    <w:basedOn w:val="TableNormal"/>
    <w:uiPriority w:val="46"/>
    <w:rsid w:val="00DE09EA"/>
    <w:rPr>
      <w:rFonts w:asciiTheme="minorHAnsi" w:eastAsiaTheme="minorHAnsi" w:hAnsiTheme="minorHAnsi" w:cstheme="minorBid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E70CB1"/>
    <w:rPr>
      <w:szCs w:val="20"/>
    </w:rPr>
  </w:style>
  <w:style w:type="paragraph" w:customStyle="1" w:styleId="xmsonormal">
    <w:name w:val="x_msonormal"/>
    <w:basedOn w:val="Normal"/>
    <w:rsid w:val="00D10495"/>
    <w:pPr>
      <w:spacing w:before="100" w:beforeAutospacing="1" w:after="100" w:afterAutospacing="1"/>
    </w:pPr>
    <w:rPr>
      <w:szCs w:val="24"/>
    </w:rPr>
  </w:style>
  <w:style w:type="character" w:styleId="FollowedHyperlink">
    <w:name w:val="FollowedHyperlink"/>
    <w:basedOn w:val="DefaultParagraphFont"/>
    <w:uiPriority w:val="99"/>
    <w:semiHidden/>
    <w:unhideWhenUsed/>
    <w:rsid w:val="00D10495"/>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F75A3"/>
    <w:rPr>
      <w:color w:val="605E5C"/>
      <w:shd w:val="clear" w:color="auto" w:fill="E1DFDD"/>
    </w:rPr>
  </w:style>
  <w:style w:type="table" w:customStyle="1" w:styleId="a0">
    <w:basedOn w:val="TableNormal"/>
    <w:rPr>
      <w:rFonts w:ascii="Calibri" w:eastAsia="Calibri" w:hAnsi="Calibri" w:cs="Calibri"/>
      <w:sz w:val="20"/>
      <w:szCs w:val="20"/>
    </w:rPr>
    <w:tblPr>
      <w:tblStyleRowBandSize w:val="1"/>
      <w:tblStyleColBandSize w:val="1"/>
      <w:tblCellMar>
        <w:left w:w="115" w:type="dxa"/>
        <w:right w:w="115" w:type="dxa"/>
      </w:tblCellMar>
    </w:tblPr>
  </w:style>
  <w:style w:type="paragraph" w:styleId="NoSpacing">
    <w:name w:val="No Spacing"/>
    <w:uiPriority w:val="1"/>
    <w:qFormat/>
    <w:rsid w:val="008D22D6"/>
    <w:rPr>
      <w:szCs w:val="20"/>
    </w:rPr>
  </w:style>
  <w:style w:type="character" w:customStyle="1" w:styleId="ref-journal">
    <w:name w:val="ref-journal"/>
    <w:basedOn w:val="DefaultParagraphFont"/>
    <w:rsid w:val="008D3EBF"/>
  </w:style>
  <w:style w:type="character" w:styleId="Emphasis">
    <w:name w:val="Emphasis"/>
    <w:basedOn w:val="DefaultParagraphFont"/>
    <w:uiPriority w:val="20"/>
    <w:qFormat/>
    <w:rsid w:val="008D3EBF"/>
    <w:rPr>
      <w:i/>
      <w:iCs/>
    </w:rPr>
  </w:style>
  <w:style w:type="table" w:styleId="PlainTable1">
    <w:name w:val="Plain Table 1"/>
    <w:basedOn w:val="TableNormal"/>
    <w:rsid w:val="008D3EBF"/>
    <w:rPr>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8D3EBF"/>
    <w:pPr>
      <w:autoSpaceDE w:val="0"/>
      <w:autoSpaceDN w:val="0"/>
      <w:adjustRightInd w:val="0"/>
    </w:pPr>
    <w:rPr>
      <w:rFonts w:ascii="Cambria" w:eastAsia="Times" w:hAnsi="Cambria" w:cs="Cambria"/>
      <w:color w:val="000000"/>
    </w:rPr>
  </w:style>
  <w:style w:type="character" w:customStyle="1" w:styleId="mixed-citation">
    <w:name w:val="mixed-citation"/>
    <w:basedOn w:val="DefaultParagraphFont"/>
    <w:rsid w:val="008D3EBF"/>
  </w:style>
  <w:style w:type="table" w:styleId="TableGridLight">
    <w:name w:val="Grid Table Light"/>
    <w:basedOn w:val="TableNormal"/>
    <w:uiPriority w:val="40"/>
    <w:rsid w:val="00CF65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92A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uthor">
    <w:name w:val="author"/>
    <w:basedOn w:val="DefaultParagraphFont"/>
    <w:rsid w:val="00FC1717"/>
  </w:style>
  <w:style w:type="character" w:customStyle="1" w:styleId="pubyear">
    <w:name w:val="pubyear"/>
    <w:basedOn w:val="DefaultParagraphFont"/>
    <w:rsid w:val="00FC1717"/>
  </w:style>
  <w:style w:type="character" w:customStyle="1" w:styleId="articletitle">
    <w:name w:val="articletitle"/>
    <w:basedOn w:val="DefaultParagraphFont"/>
    <w:rsid w:val="00FC1717"/>
  </w:style>
  <w:style w:type="character" w:customStyle="1" w:styleId="vol">
    <w:name w:val="vol"/>
    <w:basedOn w:val="DefaultParagraphFont"/>
    <w:rsid w:val="00FC1717"/>
  </w:style>
  <w:style w:type="character" w:customStyle="1" w:styleId="pagefirst">
    <w:name w:val="pagefirst"/>
    <w:basedOn w:val="DefaultParagraphFont"/>
    <w:rsid w:val="00FC1717"/>
  </w:style>
  <w:style w:type="character" w:customStyle="1" w:styleId="pagelast">
    <w:name w:val="pagelast"/>
    <w:basedOn w:val="DefaultParagraphFont"/>
    <w:rsid w:val="00FC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18382">
      <w:bodyDiv w:val="1"/>
      <w:marLeft w:val="0"/>
      <w:marRight w:val="0"/>
      <w:marTop w:val="0"/>
      <w:marBottom w:val="0"/>
      <w:divBdr>
        <w:top w:val="none" w:sz="0" w:space="0" w:color="auto"/>
        <w:left w:val="none" w:sz="0" w:space="0" w:color="auto"/>
        <w:bottom w:val="none" w:sz="0" w:space="0" w:color="auto"/>
        <w:right w:val="none" w:sz="0" w:space="0" w:color="auto"/>
      </w:divBdr>
    </w:div>
    <w:div w:id="2102141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ds.rutgers.edu/students/documentation-guidel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licies.rutgers.edu/sites/default/files/10.2.13%20-%20current.pdf" TargetMode="External"/><Relationship Id="rId4" Type="http://schemas.openxmlformats.org/officeDocument/2006/relationships/settings" Target="settings.xml"/><Relationship Id="rId9" Type="http://schemas.openxmlformats.org/officeDocument/2006/relationships/hyperlink" Target="http://compliance.rutgers.edu/resources/resources-for-facultystaff/"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ehopukGSY7fgSV9d9ece41Hxhg==">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9534</TotalTime>
  <Pages>10</Pages>
  <Words>3688</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Paiano</dc:creator>
  <cp:lastModifiedBy>Jenna Budge</cp:lastModifiedBy>
  <cp:revision>17</cp:revision>
  <cp:lastPrinted>2022-08-24T16:49:00Z</cp:lastPrinted>
  <dcterms:created xsi:type="dcterms:W3CDTF">2025-08-15T19:47:00Z</dcterms:created>
  <dcterms:modified xsi:type="dcterms:W3CDTF">2025-09-03T10:47:00Z</dcterms:modified>
</cp:coreProperties>
</file>